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1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727"/>
        <w:gridCol w:w="2952"/>
        <w:gridCol w:w="2843"/>
      </w:tblGrid>
      <w:tr w:rsidR="008F16E6" w:rsidRPr="00F73C75" w:rsidTr="008373DD">
        <w:trPr>
          <w:trHeight w:val="1054"/>
        </w:trPr>
        <w:tc>
          <w:tcPr>
            <w:tcW w:w="4966" w:type="pct"/>
            <w:gridSpan w:val="3"/>
            <w:vAlign w:val="center"/>
          </w:tcPr>
          <w:p w:rsidR="008F16E6" w:rsidRPr="00F73C75" w:rsidRDefault="008F16E6" w:rsidP="00FA0727">
            <w:pPr>
              <w:pStyle w:val="a3"/>
              <w:jc w:val="center"/>
              <w:rPr>
                <w:b/>
              </w:rPr>
            </w:pPr>
            <w:r w:rsidRPr="00FA0727">
              <w:rPr>
                <w:b/>
              </w:rPr>
              <w:t>Прожитковий мінімум для працездатних осіб:</w:t>
            </w:r>
            <w:r w:rsidR="00FA0727">
              <w:rPr>
                <w:b/>
              </w:rPr>
              <w:t xml:space="preserve"> у</w:t>
            </w:r>
            <w:r w:rsidRPr="00F73C75">
              <w:rPr>
                <w:b/>
              </w:rPr>
              <w:t xml:space="preserve"> період з 01.01.2018</w:t>
            </w:r>
            <w:r>
              <w:rPr>
                <w:b/>
              </w:rPr>
              <w:t xml:space="preserve"> </w:t>
            </w:r>
            <w:r w:rsidR="0080298A">
              <w:rPr>
                <w:b/>
              </w:rPr>
              <w:t>—</w:t>
            </w:r>
            <w:r>
              <w:rPr>
                <w:b/>
              </w:rPr>
              <w:t xml:space="preserve"> </w:t>
            </w:r>
            <w:r w:rsidRPr="00FA0727">
              <w:rPr>
                <w:b/>
              </w:rPr>
              <w:t>1 762 грн.</w:t>
            </w:r>
          </w:p>
        </w:tc>
      </w:tr>
      <w:tr w:rsidR="00BF5B19" w:rsidRPr="00F73C75" w:rsidTr="008373DD">
        <w:tc>
          <w:tcPr>
            <w:tcW w:w="2231" w:type="pct"/>
            <w:hideMark/>
          </w:tcPr>
          <w:p w:rsidR="00BF5B19" w:rsidRPr="00F73C75" w:rsidRDefault="00BF5B19" w:rsidP="008D095D">
            <w:pPr>
              <w:pStyle w:val="a3"/>
              <w:rPr>
                <w:b/>
              </w:rPr>
            </w:pPr>
            <w:r w:rsidRPr="00F73C75">
              <w:rPr>
                <w:b/>
              </w:rPr>
              <w:t>2. За подання до господарського суду:</w:t>
            </w:r>
          </w:p>
        </w:tc>
        <w:tc>
          <w:tcPr>
            <w:tcW w:w="1393" w:type="pct"/>
            <w:hideMark/>
          </w:tcPr>
          <w:p w:rsidR="00BF5B19" w:rsidRPr="00F73C75" w:rsidRDefault="00BF5B19" w:rsidP="008D095D">
            <w:pPr>
              <w:pStyle w:val="a3"/>
              <w:rPr>
                <w:b/>
              </w:rPr>
            </w:pPr>
            <w:r w:rsidRPr="00F73C75">
              <w:rPr>
                <w:b/>
              </w:rPr>
              <w:t>Ставка судового збору</w:t>
            </w:r>
          </w:p>
        </w:tc>
        <w:tc>
          <w:tcPr>
            <w:tcW w:w="1308" w:type="pct"/>
          </w:tcPr>
          <w:p w:rsidR="00BF5B19" w:rsidRPr="00F73C75" w:rsidRDefault="00FA0727" w:rsidP="00FA0727">
            <w:pPr>
              <w:jc w:val="center"/>
              <w:rPr>
                <w:b/>
              </w:rPr>
            </w:pPr>
            <w:r>
              <w:rPr>
                <w:b/>
              </w:rPr>
              <w:t xml:space="preserve">З </w:t>
            </w:r>
            <w:r w:rsidR="00BF5B19" w:rsidRPr="00F73C75">
              <w:rPr>
                <w:b/>
              </w:rPr>
              <w:t xml:space="preserve"> 01.01.2018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1) позовної заяви майнового характеру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1,5 % ціни позову, але не менше 1 розміру ПМДПО* і не більше 350 розмірів ПМДПО</w:t>
            </w:r>
          </w:p>
        </w:tc>
        <w:tc>
          <w:tcPr>
            <w:tcW w:w="1308" w:type="pct"/>
          </w:tcPr>
          <w:p w:rsidR="00BF5B19" w:rsidRPr="00C83B59" w:rsidRDefault="00BF5B19" w:rsidP="00FA0727">
            <w:pPr>
              <w:pStyle w:val="a3"/>
            </w:pPr>
            <w:r w:rsidRPr="00C83B59">
              <w:rPr>
                <w:sz w:val="22"/>
                <w:szCs w:val="22"/>
              </w:rPr>
              <w:t>не менше1762 грн. і не більше 616 700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2) позовної заяви немайнового характеру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1 розмір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1 762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2</w:t>
            </w:r>
            <w:r w:rsidRPr="00C83B59">
              <w:rPr>
                <w:sz w:val="22"/>
                <w:szCs w:val="22"/>
                <w:vertAlign w:val="superscript"/>
              </w:rPr>
              <w:t xml:space="preserve"> 1</w:t>
            </w:r>
            <w:r w:rsidRPr="00C83B59">
              <w:rPr>
                <w:sz w:val="22"/>
                <w:szCs w:val="22"/>
              </w:rPr>
              <w:t>) заяви про видачу судового наказу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0,1 розміру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176,20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2</w:t>
            </w:r>
            <w:r w:rsidRPr="00C83B59">
              <w:rPr>
                <w:sz w:val="22"/>
                <w:szCs w:val="22"/>
                <w:vertAlign w:val="superscript"/>
              </w:rPr>
              <w:t xml:space="preserve"> 2</w:t>
            </w:r>
            <w:r w:rsidRPr="00C83B59">
              <w:rPr>
                <w:sz w:val="22"/>
                <w:szCs w:val="22"/>
              </w:rPr>
              <w:t>) заяви про скасування судового наказу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0,05 розміру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88,10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3) заяви про вжиття запобіжних заходів та забезпечення позову; заяви про видачу виконавчого документа на підставі рішення іноземного суду; заяви про скасування рішення третейського суду; заяви про видачу виконавчого документа на примусове виконання рішення третейського суду; заяви про роз'яснення судового рішення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0,5 розміру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881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4) апеляційної скарги на рішення суду; апеляційних скарг у справі про банкрутство; заяви про перегляд судового рішення у зв'язку з нововиявленими обставинами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5) касаційної скарги на рішення суду; касаційних скарг у справі про банкрутство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200 % ставки, що підлягала сплаті при поданні позовної заяви, іншої заяви і скарги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200 % ставки, що підлягала сплаті при поданні позовної заяви, іншої заяви і скарги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6) підпункт виключено</w:t>
            </w:r>
          </w:p>
        </w:tc>
        <w:tc>
          <w:tcPr>
            <w:tcW w:w="1393" w:type="pct"/>
            <w:hideMark/>
          </w:tcPr>
          <w:p w:rsidR="00BF5B19" w:rsidRPr="00C83B59" w:rsidRDefault="00F41764" w:rsidP="00C83B59">
            <w:pPr>
              <w:pStyle w:val="a3"/>
              <w:ind w:right="-124"/>
              <w:jc w:val="center"/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308" w:type="pct"/>
          </w:tcPr>
          <w:p w:rsidR="00BF5B19" w:rsidRPr="00C83B59" w:rsidRDefault="00F41764" w:rsidP="00C83B59">
            <w:pPr>
              <w:pStyle w:val="a3"/>
              <w:jc w:val="center"/>
            </w:pPr>
            <w:r>
              <w:rPr>
                <w:sz w:val="22"/>
                <w:szCs w:val="22"/>
              </w:rPr>
              <w:t>------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7) 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1 розмір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1762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8) заяви про затвердження плану санації до порушення провадження у справі про банкрутство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2 розміри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3 524 грн.</w:t>
            </w:r>
          </w:p>
        </w:tc>
      </w:tr>
      <w:tr w:rsidR="00BF5B19" w:rsidRPr="00C83B59" w:rsidTr="008373DD"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9) заяви про порушення справи про банкрутство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10 розмірів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17 620 грн.</w:t>
            </w:r>
          </w:p>
        </w:tc>
      </w:tr>
      <w:tr w:rsidR="00BF5B19" w:rsidRPr="00C83B59" w:rsidTr="008373DD">
        <w:trPr>
          <w:trHeight w:val="2795"/>
        </w:trPr>
        <w:tc>
          <w:tcPr>
            <w:tcW w:w="2231" w:type="pct"/>
            <w:hideMark/>
          </w:tcPr>
          <w:p w:rsidR="00BF5B19" w:rsidRPr="00C83B59" w:rsidRDefault="00BF5B19" w:rsidP="008D095D">
            <w:pPr>
              <w:pStyle w:val="a3"/>
            </w:pPr>
            <w:r w:rsidRPr="00C83B59">
              <w:rPr>
                <w:sz w:val="22"/>
                <w:szCs w:val="22"/>
              </w:rPr>
              <w:t>10) заяви кредиторів, які звертаються з грошовими вимогами до боржника після оголошення про порушення справи про банкрутство, а також після повідомлення про визнання боржника банкрутом; заяви про визнання правочинів (договорів) недійсними та спростування майнових дій боржника в межах провадження у справі про банкрутство; заяви про розірвання мирової угоди, укладеної у справі про банкрутство, або визнання її недійсною</w:t>
            </w:r>
          </w:p>
        </w:tc>
        <w:tc>
          <w:tcPr>
            <w:tcW w:w="1393" w:type="pct"/>
            <w:hideMark/>
          </w:tcPr>
          <w:p w:rsidR="00BF5B19" w:rsidRPr="00C83B59" w:rsidRDefault="00BF5B19" w:rsidP="00C83B59">
            <w:pPr>
              <w:pStyle w:val="a3"/>
              <w:ind w:right="-124"/>
            </w:pPr>
            <w:r w:rsidRPr="00C83B59">
              <w:rPr>
                <w:sz w:val="22"/>
                <w:szCs w:val="22"/>
              </w:rPr>
              <w:t>2 розміри ПМДПО</w:t>
            </w:r>
          </w:p>
        </w:tc>
        <w:tc>
          <w:tcPr>
            <w:tcW w:w="1308" w:type="pct"/>
          </w:tcPr>
          <w:p w:rsidR="00BF5B19" w:rsidRPr="00C83B59" w:rsidRDefault="00BF5B19" w:rsidP="00C83B59">
            <w:pPr>
              <w:pStyle w:val="a3"/>
            </w:pPr>
            <w:r w:rsidRPr="00C83B59">
              <w:rPr>
                <w:sz w:val="22"/>
                <w:szCs w:val="22"/>
              </w:rPr>
              <w:t>3 524 грн.</w:t>
            </w:r>
          </w:p>
        </w:tc>
      </w:tr>
    </w:tbl>
    <w:p w:rsidR="0080298A" w:rsidRPr="001755B6" w:rsidRDefault="001755B6" w:rsidP="001755B6">
      <w:pPr>
        <w:pStyle w:val="a3"/>
        <w:jc w:val="center"/>
        <w:rPr>
          <w:b/>
        </w:rPr>
      </w:pPr>
      <w:r w:rsidRPr="001755B6">
        <w:rPr>
          <w:b/>
        </w:rPr>
        <w:t>*</w:t>
      </w:r>
      <w:r w:rsidR="00B62987" w:rsidRPr="001755B6">
        <w:rPr>
          <w:b/>
        </w:rPr>
        <w:t xml:space="preserve">де ПМДПО – прожитковий мінімум для </w:t>
      </w:r>
      <w:r w:rsidR="0080298A" w:rsidRPr="001755B6">
        <w:rPr>
          <w:b/>
        </w:rPr>
        <w:t>працездатних осіб</w:t>
      </w:r>
    </w:p>
    <w:tbl>
      <w:tblPr>
        <w:tblW w:w="5506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3094"/>
        <w:gridCol w:w="2834"/>
      </w:tblGrid>
      <w:tr w:rsidR="00F41764" w:rsidRPr="001755B6" w:rsidTr="001755B6">
        <w:tc>
          <w:tcPr>
            <w:tcW w:w="4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  <w:rPr>
                <w:b/>
              </w:rPr>
            </w:pPr>
            <w:r w:rsidRPr="00F41764">
              <w:rPr>
                <w:b/>
              </w:rPr>
              <w:t>4. За видачу судами документів: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764" w:rsidRPr="001755B6" w:rsidRDefault="00F41764" w:rsidP="001755B6">
            <w:pPr>
              <w:pStyle w:val="a3"/>
            </w:pPr>
            <w:r w:rsidRPr="001755B6">
              <w:t> </w:t>
            </w:r>
            <w:r w:rsidRPr="00F73C75">
              <w:rPr>
                <w:b/>
              </w:rPr>
              <w:t>Ставка судового збору</w:t>
            </w:r>
          </w:p>
        </w:tc>
        <w:tc>
          <w:tcPr>
            <w:tcW w:w="2834" w:type="dxa"/>
            <w:shd w:val="clear" w:color="auto" w:fill="FFFFFF"/>
          </w:tcPr>
          <w:p w:rsidR="00F41764" w:rsidRPr="00F73C75" w:rsidRDefault="00FA0727" w:rsidP="00FA0727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F41764" w:rsidRPr="00F73C75">
              <w:rPr>
                <w:b/>
              </w:rPr>
              <w:t xml:space="preserve"> 01.01.2018</w:t>
            </w:r>
          </w:p>
        </w:tc>
      </w:tr>
      <w:tr w:rsidR="00F41764" w:rsidRPr="001755B6" w:rsidTr="001755B6">
        <w:tc>
          <w:tcPr>
            <w:tcW w:w="4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t>1) за повторну видачу копії судового рішення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t xml:space="preserve">0,003 розміру </w:t>
            </w:r>
            <w:r>
              <w:t>ПМДПО</w:t>
            </w:r>
            <w:r w:rsidRPr="001755B6">
              <w:rPr>
                <w:b/>
              </w:rPr>
              <w:t>*</w:t>
            </w:r>
            <w:r>
              <w:t xml:space="preserve"> з</w:t>
            </w:r>
            <w:r w:rsidRPr="001755B6">
              <w:t>а кожний аркуш паперу</w:t>
            </w:r>
          </w:p>
        </w:tc>
        <w:tc>
          <w:tcPr>
            <w:tcW w:w="2834" w:type="dxa"/>
            <w:shd w:val="clear" w:color="auto" w:fill="FFFFFF"/>
          </w:tcPr>
          <w:p w:rsidR="00F41764" w:rsidRPr="001755B6" w:rsidRDefault="00F41764" w:rsidP="001755B6">
            <w:pPr>
              <w:pStyle w:val="a3"/>
            </w:pPr>
            <w:r>
              <w:t>5,29 грн.</w:t>
            </w:r>
          </w:p>
        </w:tc>
      </w:tr>
      <w:tr w:rsidR="00F41764" w:rsidRPr="001755B6" w:rsidTr="00F41153">
        <w:tc>
          <w:tcPr>
            <w:tcW w:w="106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764" w:rsidRPr="001755B6" w:rsidRDefault="00F41764" w:rsidP="001755B6">
            <w:pPr>
              <w:pStyle w:val="a3"/>
            </w:pPr>
            <w:r w:rsidRPr="001755B6">
              <w:t>{Підпункт 2 пункту 4 частини другої статті 4 виключено на підставі Закону </w:t>
            </w:r>
            <w:hyperlink r:id="rId5" w:anchor="n502" w:history="1">
              <w:r w:rsidRPr="001755B6">
                <w:t>№ 2147-VIII від 03.10.2017</w:t>
              </w:r>
            </w:hyperlink>
            <w:r w:rsidRPr="001755B6">
              <w:t>}</w:t>
            </w:r>
          </w:p>
        </w:tc>
      </w:tr>
      <w:tr w:rsidR="00F41764" w:rsidRPr="001755B6" w:rsidTr="00FE7F35">
        <w:tc>
          <w:tcPr>
            <w:tcW w:w="106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764" w:rsidRPr="001755B6" w:rsidRDefault="00F41764" w:rsidP="001755B6">
            <w:pPr>
              <w:pStyle w:val="a3"/>
            </w:pPr>
            <w:r w:rsidRPr="001755B6">
              <w:t>{Підпункт 3 пункту 4 частини другої статті 4 виключено на підставі Закону </w:t>
            </w:r>
            <w:hyperlink r:id="rId6" w:anchor="n502" w:history="1">
              <w:r w:rsidRPr="001755B6">
                <w:t>№ 2147-VIII від 03.10.2017</w:t>
              </w:r>
            </w:hyperlink>
            <w:r w:rsidRPr="001755B6">
              <w:t>}</w:t>
            </w:r>
          </w:p>
        </w:tc>
      </w:tr>
      <w:tr w:rsidR="00F41764" w:rsidRPr="001755B6" w:rsidTr="001755B6">
        <w:tc>
          <w:tcPr>
            <w:tcW w:w="4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t xml:space="preserve">4) за видачу в електронному вигляді копії </w:t>
            </w:r>
            <w:r w:rsidRPr="001755B6">
              <w:lastRenderedPageBreak/>
              <w:t>технічного запису судового засідання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lastRenderedPageBreak/>
              <w:t xml:space="preserve">0,03 розміру </w:t>
            </w:r>
            <w:r>
              <w:t>ПМДПО</w:t>
            </w:r>
          </w:p>
        </w:tc>
        <w:tc>
          <w:tcPr>
            <w:tcW w:w="2834" w:type="dxa"/>
            <w:shd w:val="clear" w:color="auto" w:fill="FFFFFF"/>
          </w:tcPr>
          <w:p w:rsidR="00F41764" w:rsidRPr="001755B6" w:rsidRDefault="00F41764" w:rsidP="001755B6">
            <w:pPr>
              <w:pStyle w:val="a3"/>
            </w:pPr>
            <w:r>
              <w:t>52,86 грн.</w:t>
            </w:r>
          </w:p>
        </w:tc>
      </w:tr>
      <w:tr w:rsidR="00F41764" w:rsidRPr="001755B6" w:rsidTr="001755B6">
        <w:tc>
          <w:tcPr>
            <w:tcW w:w="4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lastRenderedPageBreak/>
              <w:t>5) за виготовлення копії судового рішення у разі, якщо особа, яка не бере (не брала) участі у справі, якщо судове рішення безпосередньо стосується її прав, свобод, інтересів чи обов’язків, звертається до апарату відповідного суду з письмовою заявою про виготовлення такої копії згідно із </w:t>
            </w:r>
            <w:hyperlink r:id="rId7" w:history="1">
              <w:r w:rsidRPr="001755B6">
                <w:t>Законом України</w:t>
              </w:r>
            </w:hyperlink>
            <w:r w:rsidRPr="001755B6">
              <w:t> "Про доступ до судових рішень"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t xml:space="preserve">0,003 розміру </w:t>
            </w:r>
            <w:r>
              <w:t xml:space="preserve">ПМДПО </w:t>
            </w:r>
            <w:r w:rsidRPr="001755B6">
              <w:t>за кожний аркуш копії</w:t>
            </w:r>
          </w:p>
        </w:tc>
        <w:tc>
          <w:tcPr>
            <w:tcW w:w="2834" w:type="dxa"/>
            <w:shd w:val="clear" w:color="auto" w:fill="FFFFFF"/>
          </w:tcPr>
          <w:p w:rsidR="00F41764" w:rsidRPr="001755B6" w:rsidRDefault="00F41764" w:rsidP="001755B6">
            <w:pPr>
              <w:pStyle w:val="a3"/>
            </w:pPr>
            <w:r>
              <w:t>5,29 грн.</w:t>
            </w:r>
          </w:p>
        </w:tc>
      </w:tr>
      <w:tr w:rsidR="00F41764" w:rsidRPr="001755B6" w:rsidTr="001755B6">
        <w:tc>
          <w:tcPr>
            <w:tcW w:w="4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t>6) за виготовлення копій документів, долучених до справи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5B6" w:rsidRPr="001755B6" w:rsidRDefault="00F41764" w:rsidP="001755B6">
            <w:pPr>
              <w:pStyle w:val="a3"/>
            </w:pPr>
            <w:r w:rsidRPr="001755B6">
              <w:t xml:space="preserve">0,003 розміру </w:t>
            </w:r>
            <w:r>
              <w:t xml:space="preserve">ПМДПО </w:t>
            </w:r>
            <w:r w:rsidRPr="001755B6">
              <w:t>за кожний аркуш копії</w:t>
            </w:r>
          </w:p>
        </w:tc>
        <w:tc>
          <w:tcPr>
            <w:tcW w:w="2834" w:type="dxa"/>
            <w:shd w:val="clear" w:color="auto" w:fill="FFFFFF"/>
          </w:tcPr>
          <w:p w:rsidR="00F41764" w:rsidRPr="001755B6" w:rsidRDefault="00F41764" w:rsidP="001755B6">
            <w:pPr>
              <w:pStyle w:val="a3"/>
            </w:pPr>
            <w:r>
              <w:t>5,29 грн.</w:t>
            </w:r>
          </w:p>
        </w:tc>
      </w:tr>
    </w:tbl>
    <w:p w:rsidR="00F41764" w:rsidRPr="001755B6" w:rsidRDefault="00F41764" w:rsidP="00F41764">
      <w:pPr>
        <w:pStyle w:val="a3"/>
        <w:jc w:val="center"/>
        <w:rPr>
          <w:b/>
        </w:rPr>
      </w:pPr>
      <w:r w:rsidRPr="001755B6">
        <w:rPr>
          <w:b/>
        </w:rPr>
        <w:t>*де ПМДПО – прожитковий мінімум для працездатних осіб</w:t>
      </w:r>
    </w:p>
    <w:p w:rsidR="001755B6" w:rsidRPr="001755B6" w:rsidRDefault="001755B6" w:rsidP="001755B6">
      <w:pPr>
        <w:pStyle w:val="a3"/>
      </w:pPr>
    </w:p>
    <w:p w:rsidR="004609BD" w:rsidRPr="001755B6" w:rsidRDefault="004609BD" w:rsidP="001755B6">
      <w:pPr>
        <w:pStyle w:val="a3"/>
      </w:pPr>
    </w:p>
    <w:p w:rsidR="004609BD" w:rsidRPr="001755B6" w:rsidRDefault="004609BD" w:rsidP="001755B6">
      <w:pPr>
        <w:pStyle w:val="a3"/>
      </w:pPr>
    </w:p>
    <w:p w:rsidR="004609BD" w:rsidRPr="001755B6" w:rsidRDefault="004609BD" w:rsidP="001755B6">
      <w:pPr>
        <w:pStyle w:val="a3"/>
      </w:pPr>
    </w:p>
    <w:p w:rsidR="004609BD" w:rsidRPr="001755B6" w:rsidRDefault="004609BD" w:rsidP="001755B6">
      <w:pPr>
        <w:pStyle w:val="a3"/>
      </w:pPr>
    </w:p>
    <w:p w:rsidR="004609BD" w:rsidRPr="001755B6" w:rsidRDefault="004609BD" w:rsidP="001755B6">
      <w:pPr>
        <w:pStyle w:val="a3"/>
      </w:pPr>
    </w:p>
    <w:p w:rsidR="004609BD" w:rsidRPr="001755B6" w:rsidRDefault="004609BD" w:rsidP="001755B6">
      <w:pPr>
        <w:pStyle w:val="a3"/>
      </w:pPr>
    </w:p>
    <w:p w:rsidR="004609BD" w:rsidRPr="0080298A" w:rsidRDefault="004609BD" w:rsidP="0080298A">
      <w:pPr>
        <w:rPr>
          <w:sz w:val="22"/>
          <w:szCs w:val="22"/>
        </w:rPr>
      </w:pPr>
      <w:bookmarkStart w:id="0" w:name="_GoBack"/>
      <w:bookmarkEnd w:id="0"/>
    </w:p>
    <w:sectPr w:rsidR="004609BD" w:rsidRPr="0080298A" w:rsidSect="00C83B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21"/>
    <w:multiLevelType w:val="hybridMultilevel"/>
    <w:tmpl w:val="8F60BC9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9123D"/>
    <w:multiLevelType w:val="hybridMultilevel"/>
    <w:tmpl w:val="09C2AC4E"/>
    <w:lvl w:ilvl="0" w:tplc="59B276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CFC"/>
    <w:multiLevelType w:val="hybridMultilevel"/>
    <w:tmpl w:val="0CAA45AE"/>
    <w:lvl w:ilvl="0" w:tplc="3940A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38EC"/>
    <w:multiLevelType w:val="hybridMultilevel"/>
    <w:tmpl w:val="A50C7006"/>
    <w:lvl w:ilvl="0" w:tplc="661CA19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327455"/>
    <w:multiLevelType w:val="hybridMultilevel"/>
    <w:tmpl w:val="E0DE3F1A"/>
    <w:lvl w:ilvl="0" w:tplc="1A7690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50900"/>
    <w:multiLevelType w:val="hybridMultilevel"/>
    <w:tmpl w:val="39561A02"/>
    <w:lvl w:ilvl="0" w:tplc="7EFE7112">
      <w:start w:val="3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1" w:hanging="360"/>
      </w:pPr>
    </w:lvl>
    <w:lvl w:ilvl="2" w:tplc="0422001B" w:tentative="1">
      <w:start w:val="1"/>
      <w:numFmt w:val="lowerRoman"/>
      <w:lvlText w:val="%3."/>
      <w:lvlJc w:val="right"/>
      <w:pPr>
        <w:ind w:left="2011" w:hanging="180"/>
      </w:pPr>
    </w:lvl>
    <w:lvl w:ilvl="3" w:tplc="0422000F" w:tentative="1">
      <w:start w:val="1"/>
      <w:numFmt w:val="decimal"/>
      <w:lvlText w:val="%4."/>
      <w:lvlJc w:val="left"/>
      <w:pPr>
        <w:ind w:left="2731" w:hanging="360"/>
      </w:pPr>
    </w:lvl>
    <w:lvl w:ilvl="4" w:tplc="04220019" w:tentative="1">
      <w:start w:val="1"/>
      <w:numFmt w:val="lowerLetter"/>
      <w:lvlText w:val="%5."/>
      <w:lvlJc w:val="left"/>
      <w:pPr>
        <w:ind w:left="3451" w:hanging="360"/>
      </w:pPr>
    </w:lvl>
    <w:lvl w:ilvl="5" w:tplc="0422001B" w:tentative="1">
      <w:start w:val="1"/>
      <w:numFmt w:val="lowerRoman"/>
      <w:lvlText w:val="%6."/>
      <w:lvlJc w:val="right"/>
      <w:pPr>
        <w:ind w:left="4171" w:hanging="180"/>
      </w:pPr>
    </w:lvl>
    <w:lvl w:ilvl="6" w:tplc="0422000F" w:tentative="1">
      <w:start w:val="1"/>
      <w:numFmt w:val="decimal"/>
      <w:lvlText w:val="%7."/>
      <w:lvlJc w:val="left"/>
      <w:pPr>
        <w:ind w:left="4891" w:hanging="360"/>
      </w:pPr>
    </w:lvl>
    <w:lvl w:ilvl="7" w:tplc="04220019" w:tentative="1">
      <w:start w:val="1"/>
      <w:numFmt w:val="lowerLetter"/>
      <w:lvlText w:val="%8."/>
      <w:lvlJc w:val="left"/>
      <w:pPr>
        <w:ind w:left="5611" w:hanging="360"/>
      </w:pPr>
    </w:lvl>
    <w:lvl w:ilvl="8" w:tplc="0422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51E61"/>
    <w:rsid w:val="000958E2"/>
    <w:rsid w:val="00141167"/>
    <w:rsid w:val="001755B6"/>
    <w:rsid w:val="00227681"/>
    <w:rsid w:val="002B756E"/>
    <w:rsid w:val="004609BD"/>
    <w:rsid w:val="005B1BE6"/>
    <w:rsid w:val="00651E61"/>
    <w:rsid w:val="00655F21"/>
    <w:rsid w:val="007679BA"/>
    <w:rsid w:val="0080298A"/>
    <w:rsid w:val="008373DD"/>
    <w:rsid w:val="008F16E6"/>
    <w:rsid w:val="009C2EDB"/>
    <w:rsid w:val="009D1415"/>
    <w:rsid w:val="00AA693E"/>
    <w:rsid w:val="00B62987"/>
    <w:rsid w:val="00BA19A4"/>
    <w:rsid w:val="00BF5B19"/>
    <w:rsid w:val="00C03FD1"/>
    <w:rsid w:val="00C83B59"/>
    <w:rsid w:val="00CD1910"/>
    <w:rsid w:val="00D67BE3"/>
    <w:rsid w:val="00DA2770"/>
    <w:rsid w:val="00EF0629"/>
    <w:rsid w:val="00F41764"/>
    <w:rsid w:val="00FA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F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2987"/>
    <w:pPr>
      <w:ind w:left="720"/>
      <w:contextualSpacing/>
    </w:pPr>
  </w:style>
  <w:style w:type="character" w:styleId="a5">
    <w:name w:val="Strong"/>
    <w:basedOn w:val="a0"/>
    <w:uiPriority w:val="22"/>
    <w:qFormat/>
    <w:rsid w:val="001755B6"/>
    <w:rPr>
      <w:b/>
      <w:bCs/>
    </w:rPr>
  </w:style>
  <w:style w:type="character" w:styleId="a6">
    <w:name w:val="Emphasis"/>
    <w:basedOn w:val="a0"/>
    <w:uiPriority w:val="20"/>
    <w:qFormat/>
    <w:rsid w:val="001755B6"/>
    <w:rPr>
      <w:i/>
      <w:iCs/>
    </w:rPr>
  </w:style>
  <w:style w:type="character" w:styleId="a7">
    <w:name w:val="Hyperlink"/>
    <w:basedOn w:val="a0"/>
    <w:uiPriority w:val="99"/>
    <w:semiHidden/>
    <w:unhideWhenUsed/>
    <w:rsid w:val="00175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326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147%D0%B0-19/paran502" TargetMode="External"/><Relationship Id="rId5" Type="http://schemas.openxmlformats.org/officeDocument/2006/relationships/hyperlink" Target="http://zakon5.rada.gov.ua/laws/show/2147%D0%B0-19/paran5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5093</dc:creator>
  <cp:keywords/>
  <dc:description/>
  <cp:lastModifiedBy>nadya</cp:lastModifiedBy>
  <cp:revision>2</cp:revision>
  <cp:lastPrinted>2017-12-18T15:54:00Z</cp:lastPrinted>
  <dcterms:created xsi:type="dcterms:W3CDTF">2018-01-09T13:26:00Z</dcterms:created>
  <dcterms:modified xsi:type="dcterms:W3CDTF">2018-01-09T13:26:00Z</dcterms:modified>
</cp:coreProperties>
</file>