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8A77C" w14:textId="77777777" w:rsidR="006D7D84" w:rsidRPr="00C86A72" w:rsidRDefault="006D7D84" w:rsidP="008143EC">
      <w:pPr>
        <w:tabs>
          <w:tab w:val="left" w:pos="8080"/>
        </w:tabs>
        <w:jc w:val="center"/>
        <w:rPr>
          <w:b/>
          <w:sz w:val="28"/>
          <w:szCs w:val="28"/>
        </w:rPr>
      </w:pPr>
      <w:bookmarkStart w:id="0" w:name="OLE_LINK393"/>
      <w:bookmarkStart w:id="1" w:name="OLE_LINK394"/>
      <w:r w:rsidRPr="00C86A72">
        <w:rPr>
          <w:b/>
          <w:sz w:val="28"/>
          <w:szCs w:val="28"/>
        </w:rPr>
        <w:t>ПОРІВНЯЛЬНА ТАБЛИЦЯ</w:t>
      </w:r>
    </w:p>
    <w:bookmarkEnd w:id="0"/>
    <w:bookmarkEnd w:id="1"/>
    <w:p w14:paraId="7BDE2EDD" w14:textId="77777777" w:rsidR="00AF3082" w:rsidRPr="00C86A72" w:rsidRDefault="006D7D84" w:rsidP="008143EC">
      <w:pPr>
        <w:jc w:val="center"/>
        <w:rPr>
          <w:b/>
          <w:sz w:val="28"/>
          <w:szCs w:val="28"/>
        </w:rPr>
      </w:pPr>
      <w:r w:rsidRPr="00C86A72">
        <w:rPr>
          <w:b/>
          <w:sz w:val="28"/>
          <w:szCs w:val="28"/>
        </w:rPr>
        <w:t>до проекту Закону України "Про внесення змін до Закону України "Про судоустрій і статус суддів"</w:t>
      </w:r>
    </w:p>
    <w:p w14:paraId="15B8C701" w14:textId="59E87838" w:rsidR="006D7D84" w:rsidRPr="00C86A72" w:rsidRDefault="006D7D84" w:rsidP="008143EC">
      <w:pPr>
        <w:jc w:val="center"/>
        <w:rPr>
          <w:b/>
          <w:sz w:val="28"/>
          <w:szCs w:val="28"/>
        </w:rPr>
      </w:pPr>
      <w:r w:rsidRPr="00C86A72">
        <w:rPr>
          <w:b/>
          <w:sz w:val="28"/>
          <w:szCs w:val="28"/>
        </w:rPr>
        <w:t>та</w:t>
      </w:r>
      <w:r w:rsidR="00AF3082" w:rsidRPr="00C86A72">
        <w:rPr>
          <w:b/>
          <w:sz w:val="28"/>
          <w:szCs w:val="28"/>
        </w:rPr>
        <w:t xml:space="preserve"> </w:t>
      </w:r>
      <w:r w:rsidR="004858B8" w:rsidRPr="00C86A72">
        <w:rPr>
          <w:b/>
          <w:sz w:val="28"/>
          <w:szCs w:val="28"/>
        </w:rPr>
        <w:t xml:space="preserve">деяких законів України щодо </w:t>
      </w:r>
      <w:r w:rsidRPr="00C86A72">
        <w:rPr>
          <w:b/>
          <w:sz w:val="28"/>
          <w:szCs w:val="28"/>
        </w:rPr>
        <w:t xml:space="preserve">діяльності </w:t>
      </w:r>
      <w:r w:rsidR="00AF3082" w:rsidRPr="00C86A72">
        <w:rPr>
          <w:b/>
          <w:sz w:val="28"/>
          <w:szCs w:val="28"/>
        </w:rPr>
        <w:t xml:space="preserve">Верховного Суду та </w:t>
      </w:r>
      <w:r w:rsidRPr="00C86A72">
        <w:rPr>
          <w:b/>
          <w:sz w:val="28"/>
          <w:szCs w:val="28"/>
        </w:rPr>
        <w:t>органів суддівського врядування"</w:t>
      </w:r>
    </w:p>
    <w:p w14:paraId="4658D535" w14:textId="77777777" w:rsidR="001C76DB" w:rsidRPr="00C86A72" w:rsidRDefault="001C76DB" w:rsidP="008143EC">
      <w:pPr>
        <w:jc w:val="center"/>
        <w:rPr>
          <w:b/>
          <w:sz w:val="28"/>
          <w:szCs w:val="28"/>
        </w:rPr>
      </w:pPr>
    </w:p>
    <w:p w14:paraId="6CB7286F" w14:textId="51AE3C09" w:rsidR="00C35387" w:rsidRPr="00C86A72" w:rsidRDefault="001C76DB" w:rsidP="00C35387">
      <w:pPr>
        <w:ind w:firstLine="357"/>
        <w:jc w:val="center"/>
        <w:rPr>
          <w:sz w:val="28"/>
          <w:szCs w:val="28"/>
        </w:rPr>
      </w:pPr>
      <w:r w:rsidRPr="00C86A72">
        <w:rPr>
          <w:sz w:val="28"/>
          <w:szCs w:val="28"/>
        </w:rPr>
        <w:t>(стовбець «</w:t>
      </w:r>
      <w:r w:rsidRPr="00C86A72">
        <w:rPr>
          <w:b/>
          <w:bCs/>
          <w:sz w:val="28"/>
          <w:szCs w:val="28"/>
        </w:rPr>
        <w:t>Чинна редакція</w:t>
      </w:r>
      <w:r w:rsidRPr="00C86A72">
        <w:rPr>
          <w:sz w:val="28"/>
          <w:szCs w:val="28"/>
        </w:rPr>
        <w:t xml:space="preserve">» ґрунтується на Порівняльній таблиці Законопроекту №3711) </w:t>
      </w:r>
    </w:p>
    <w:p w14:paraId="15E3A974" w14:textId="77777777" w:rsidR="001C76DB" w:rsidRPr="00C86A72" w:rsidRDefault="001C76DB" w:rsidP="00C35387">
      <w:pPr>
        <w:ind w:firstLine="357"/>
        <w:jc w:val="center"/>
        <w:rPr>
          <w:sz w:val="28"/>
          <w:szCs w:val="28"/>
        </w:rPr>
      </w:pPr>
    </w:p>
    <w:tbl>
      <w:tblPr>
        <w:tblW w:w="1474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1"/>
        <w:gridCol w:w="7371"/>
      </w:tblGrid>
      <w:tr w:rsidR="006D7D84" w:rsidRPr="00C86A72" w14:paraId="1A12B547"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49971792" w14:textId="77777777" w:rsidR="006D7D84" w:rsidRPr="00C86A72" w:rsidRDefault="006D7D84" w:rsidP="008143EC">
            <w:pPr>
              <w:spacing w:before="120" w:after="120"/>
              <w:ind w:firstLine="357"/>
              <w:jc w:val="center"/>
              <w:rPr>
                <w:b/>
                <w:sz w:val="28"/>
                <w:szCs w:val="28"/>
              </w:rPr>
            </w:pPr>
            <w:r w:rsidRPr="00C86A72">
              <w:rPr>
                <w:b/>
                <w:sz w:val="28"/>
                <w:szCs w:val="28"/>
              </w:rPr>
              <w:t>Чинна редакція</w:t>
            </w:r>
          </w:p>
        </w:tc>
        <w:tc>
          <w:tcPr>
            <w:tcW w:w="7371" w:type="dxa"/>
            <w:tcBorders>
              <w:top w:val="single" w:sz="4" w:space="0" w:color="000000"/>
              <w:left w:val="single" w:sz="4" w:space="0" w:color="000000"/>
              <w:bottom w:val="single" w:sz="4" w:space="0" w:color="000000"/>
              <w:right w:val="single" w:sz="4" w:space="0" w:color="000000"/>
            </w:tcBorders>
          </w:tcPr>
          <w:p w14:paraId="44700F96" w14:textId="6436DD52" w:rsidR="006D7D84" w:rsidRPr="00C86A72" w:rsidRDefault="006D7D84" w:rsidP="008143EC">
            <w:pPr>
              <w:spacing w:before="120" w:after="120"/>
              <w:ind w:firstLine="357"/>
              <w:jc w:val="center"/>
              <w:rPr>
                <w:b/>
                <w:sz w:val="28"/>
                <w:szCs w:val="28"/>
              </w:rPr>
            </w:pPr>
            <w:bookmarkStart w:id="2" w:name="_gjdgxs" w:colFirst="0" w:colLast="0"/>
            <w:bookmarkEnd w:id="2"/>
            <w:r w:rsidRPr="00C86A72">
              <w:rPr>
                <w:b/>
                <w:sz w:val="28"/>
                <w:szCs w:val="28"/>
              </w:rPr>
              <w:t>Редакція</w:t>
            </w:r>
            <w:r w:rsidR="001C76DB" w:rsidRPr="00C86A72">
              <w:rPr>
                <w:b/>
                <w:sz w:val="28"/>
                <w:szCs w:val="28"/>
              </w:rPr>
              <w:t>,</w:t>
            </w:r>
            <w:r w:rsidRPr="00C86A72">
              <w:rPr>
                <w:b/>
                <w:sz w:val="28"/>
                <w:szCs w:val="28"/>
              </w:rPr>
              <w:t xml:space="preserve"> з урахуванням пропонованих змін</w:t>
            </w:r>
          </w:p>
        </w:tc>
      </w:tr>
      <w:tr w:rsidR="006D7D84" w:rsidRPr="00C86A72" w14:paraId="3CDE1FF6" w14:textId="77777777" w:rsidTr="00072601">
        <w:trPr>
          <w:trHeight w:val="470"/>
        </w:trPr>
        <w:tc>
          <w:tcPr>
            <w:tcW w:w="14742" w:type="dxa"/>
            <w:gridSpan w:val="2"/>
            <w:tcBorders>
              <w:top w:val="single" w:sz="4" w:space="0" w:color="000000"/>
              <w:left w:val="single" w:sz="4" w:space="0" w:color="000000"/>
              <w:bottom w:val="single" w:sz="4" w:space="0" w:color="000000"/>
              <w:right w:val="single" w:sz="4" w:space="0" w:color="000000"/>
            </w:tcBorders>
          </w:tcPr>
          <w:p w14:paraId="5AC118B8" w14:textId="77777777" w:rsidR="006D7D84" w:rsidRPr="00C86A72" w:rsidRDefault="006D7D84" w:rsidP="008143EC">
            <w:pPr>
              <w:shd w:val="clear" w:color="auto" w:fill="FFFFFF"/>
              <w:spacing w:before="60" w:after="60"/>
              <w:ind w:firstLine="357"/>
              <w:jc w:val="center"/>
              <w:rPr>
                <w:b/>
                <w:sz w:val="28"/>
                <w:szCs w:val="28"/>
              </w:rPr>
            </w:pPr>
            <w:r w:rsidRPr="00C86A72">
              <w:rPr>
                <w:b/>
                <w:sz w:val="28"/>
                <w:szCs w:val="28"/>
              </w:rPr>
              <w:t>Закон України "Про судоустрій і статус суддів"</w:t>
            </w:r>
          </w:p>
        </w:tc>
      </w:tr>
      <w:tr w:rsidR="001C73FE" w:rsidRPr="00C86A72" w14:paraId="4B1FA29B"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307D0765" w14:textId="77777777" w:rsidR="001C73FE" w:rsidRPr="00C86A72" w:rsidRDefault="001C73FE" w:rsidP="001C73FE">
            <w:pPr>
              <w:shd w:val="clear" w:color="auto" w:fill="FFFFFF"/>
              <w:ind w:firstLine="357"/>
              <w:jc w:val="both"/>
              <w:rPr>
                <w:sz w:val="28"/>
                <w:szCs w:val="28"/>
              </w:rPr>
            </w:pPr>
            <w:bookmarkStart w:id="3" w:name="_Hlk56655300"/>
            <w:bookmarkStart w:id="4" w:name="OLE_LINK163"/>
            <w:r w:rsidRPr="00C86A72">
              <w:rPr>
                <w:b/>
                <w:bCs/>
                <w:sz w:val="28"/>
                <w:szCs w:val="28"/>
              </w:rPr>
              <w:t>Стаття 36.</w:t>
            </w:r>
            <w:r w:rsidRPr="00C86A72">
              <w:rPr>
                <w:sz w:val="28"/>
                <w:szCs w:val="28"/>
              </w:rPr>
              <w:t xml:space="preserve"> Верховний Суд - найвищий суд у системі судоустрою України .</w:t>
            </w:r>
          </w:p>
          <w:p w14:paraId="47917E2A" w14:textId="77777777" w:rsidR="001C73FE" w:rsidRPr="00C86A72" w:rsidRDefault="001C73FE" w:rsidP="001C73FE">
            <w:pPr>
              <w:shd w:val="clear" w:color="auto" w:fill="FFFFFF"/>
              <w:ind w:firstLine="357"/>
              <w:jc w:val="both"/>
              <w:rPr>
                <w:sz w:val="28"/>
                <w:szCs w:val="28"/>
              </w:rPr>
            </w:pPr>
            <w:r w:rsidRPr="00C86A72">
              <w:rPr>
                <w:sz w:val="28"/>
                <w:szCs w:val="28"/>
              </w:rPr>
              <w:t xml:space="preserve">2. Верховний Суд: </w:t>
            </w:r>
          </w:p>
          <w:p w14:paraId="33A1EE3F" w14:textId="77777777" w:rsidR="001C73FE" w:rsidRPr="00C86A72" w:rsidRDefault="001C73FE" w:rsidP="001C73FE">
            <w:pPr>
              <w:shd w:val="clear" w:color="auto" w:fill="FFFFFF"/>
              <w:ind w:firstLine="357"/>
              <w:jc w:val="both"/>
              <w:rPr>
                <w:sz w:val="28"/>
                <w:szCs w:val="28"/>
              </w:rPr>
            </w:pPr>
            <w:r w:rsidRPr="00C86A72">
              <w:rPr>
                <w:sz w:val="28"/>
                <w:szCs w:val="28"/>
              </w:rPr>
              <w:t>5) звертається до Конституційного Суду України щодо конституційності законів, інших правових актів, а також щодо офіційного тлумачення Конституції України;</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63DAA52" w14:textId="77777777" w:rsidR="001C73FE" w:rsidRPr="00C86A72" w:rsidRDefault="001C73FE" w:rsidP="001C73FE">
            <w:pPr>
              <w:shd w:val="clear" w:color="auto" w:fill="FFFFFF"/>
              <w:ind w:firstLine="357"/>
              <w:jc w:val="both"/>
              <w:rPr>
                <w:sz w:val="28"/>
                <w:szCs w:val="28"/>
              </w:rPr>
            </w:pPr>
            <w:r w:rsidRPr="00C86A72">
              <w:rPr>
                <w:b/>
                <w:bCs/>
                <w:sz w:val="28"/>
                <w:szCs w:val="28"/>
              </w:rPr>
              <w:t>Стаття 36.</w:t>
            </w:r>
            <w:r w:rsidRPr="00C86A72">
              <w:rPr>
                <w:sz w:val="28"/>
                <w:szCs w:val="28"/>
              </w:rPr>
              <w:t xml:space="preserve"> Верховний Суд - найвищий суд у системі судоустрою України </w:t>
            </w:r>
          </w:p>
          <w:p w14:paraId="66BBF7E9" w14:textId="77777777" w:rsidR="001C73FE" w:rsidRPr="00C86A72" w:rsidRDefault="001C73FE" w:rsidP="001C73FE">
            <w:pPr>
              <w:shd w:val="clear" w:color="auto" w:fill="FFFFFF"/>
              <w:ind w:firstLine="357"/>
              <w:jc w:val="both"/>
              <w:rPr>
                <w:sz w:val="28"/>
                <w:szCs w:val="28"/>
              </w:rPr>
            </w:pPr>
            <w:r w:rsidRPr="00C86A72">
              <w:rPr>
                <w:sz w:val="28"/>
                <w:szCs w:val="28"/>
              </w:rPr>
              <w:t xml:space="preserve">2. Верховний Суд: </w:t>
            </w:r>
          </w:p>
          <w:p w14:paraId="5422839B" w14:textId="77777777" w:rsidR="001C73FE" w:rsidRPr="00C86A72" w:rsidRDefault="001C73FE" w:rsidP="001C73FE">
            <w:pPr>
              <w:shd w:val="clear" w:color="auto" w:fill="FFFFFF"/>
              <w:ind w:firstLine="357"/>
              <w:jc w:val="both"/>
              <w:rPr>
                <w:sz w:val="28"/>
                <w:szCs w:val="28"/>
              </w:rPr>
            </w:pPr>
            <w:r w:rsidRPr="00C86A72">
              <w:rPr>
                <w:sz w:val="28"/>
                <w:szCs w:val="28"/>
              </w:rPr>
              <w:t xml:space="preserve">5) звертається до Конституційного Суду України щодо конституційності законів, інших правових актів, а також щодо офіційного тлумачення Конституції України, </w:t>
            </w:r>
            <w:r w:rsidRPr="00C86A72">
              <w:rPr>
                <w:b/>
                <w:bCs/>
                <w:sz w:val="28"/>
                <w:szCs w:val="28"/>
              </w:rPr>
              <w:t>у тому числі за дорученням</w:t>
            </w:r>
            <w:r w:rsidR="00B202D2" w:rsidRPr="00C86A72">
              <w:rPr>
                <w:b/>
                <w:bCs/>
                <w:sz w:val="28"/>
                <w:szCs w:val="28"/>
              </w:rPr>
              <w:t>и</w:t>
            </w:r>
            <w:r w:rsidRPr="00C86A72">
              <w:rPr>
                <w:b/>
                <w:bCs/>
                <w:sz w:val="28"/>
                <w:szCs w:val="28"/>
              </w:rPr>
              <w:t xml:space="preserve"> </w:t>
            </w:r>
            <w:r w:rsidR="00B202D2" w:rsidRPr="00C86A72">
              <w:rPr>
                <w:b/>
                <w:bCs/>
                <w:sz w:val="28"/>
                <w:szCs w:val="28"/>
              </w:rPr>
              <w:t xml:space="preserve">Найвищого та </w:t>
            </w:r>
            <w:r w:rsidRPr="00C86A72">
              <w:rPr>
                <w:b/>
                <w:bCs/>
                <w:sz w:val="28"/>
                <w:szCs w:val="28"/>
              </w:rPr>
              <w:t xml:space="preserve">Вищого органу суддівського самоврядування </w:t>
            </w:r>
            <w:bookmarkStart w:id="5" w:name="OLE_LINK161"/>
            <w:bookmarkStart w:id="6" w:name="OLE_LINK162"/>
            <w:r w:rsidRPr="00C86A72">
              <w:rPr>
                <w:b/>
                <w:bCs/>
                <w:sz w:val="28"/>
                <w:szCs w:val="28"/>
              </w:rPr>
              <w:t>з питань захисту професійних інтересів суддів</w:t>
            </w:r>
            <w:r w:rsidR="00B202D2" w:rsidRPr="00C86A72">
              <w:rPr>
                <w:b/>
                <w:bCs/>
                <w:sz w:val="28"/>
                <w:szCs w:val="28"/>
              </w:rPr>
              <w:t>.</w:t>
            </w:r>
            <w:bookmarkEnd w:id="5"/>
            <w:bookmarkEnd w:id="6"/>
          </w:p>
        </w:tc>
      </w:tr>
      <w:tr w:rsidR="001562F6" w:rsidRPr="00C86A72" w14:paraId="14E255EE"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2F82AFAE" w14:textId="77777777" w:rsidR="001562F6" w:rsidRPr="006E5C95" w:rsidRDefault="001562F6" w:rsidP="001C73FE">
            <w:pPr>
              <w:shd w:val="clear" w:color="auto" w:fill="FFFFFF"/>
              <w:ind w:firstLine="357"/>
              <w:jc w:val="both"/>
              <w:rPr>
                <w:b/>
                <w:bCs/>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439A635A" w14:textId="77777777" w:rsidR="001562F6" w:rsidRPr="00C86A72" w:rsidRDefault="001562F6" w:rsidP="001C73FE">
            <w:pPr>
              <w:shd w:val="clear" w:color="auto" w:fill="FFFFFF"/>
              <w:ind w:firstLine="357"/>
              <w:jc w:val="both"/>
              <w:rPr>
                <w:b/>
                <w:bCs/>
                <w:sz w:val="28"/>
                <w:szCs w:val="28"/>
              </w:rPr>
            </w:pPr>
          </w:p>
        </w:tc>
      </w:tr>
      <w:bookmarkEnd w:id="3"/>
      <w:bookmarkEnd w:id="4"/>
      <w:tr w:rsidR="003A6534" w:rsidRPr="00C86A72" w14:paraId="60F9442E" w14:textId="77777777" w:rsidTr="00B211E2">
        <w:tc>
          <w:tcPr>
            <w:tcW w:w="7371" w:type="dxa"/>
            <w:tcBorders>
              <w:top w:val="single" w:sz="4" w:space="0" w:color="000000"/>
              <w:left w:val="single" w:sz="4" w:space="0" w:color="000000"/>
              <w:bottom w:val="single" w:sz="4" w:space="0" w:color="000000"/>
              <w:right w:val="single" w:sz="4" w:space="0" w:color="000000"/>
            </w:tcBorders>
          </w:tcPr>
          <w:p w14:paraId="33BB4FF6" w14:textId="77777777" w:rsidR="003A6534" w:rsidRPr="00C86A72" w:rsidRDefault="003A6534" w:rsidP="003A6534">
            <w:pPr>
              <w:shd w:val="clear" w:color="auto" w:fill="FFFFFF"/>
              <w:ind w:firstLine="357"/>
              <w:jc w:val="both"/>
              <w:rPr>
                <w:b/>
                <w:sz w:val="28"/>
                <w:szCs w:val="28"/>
              </w:rPr>
            </w:pPr>
            <w:r w:rsidRPr="00C86A72">
              <w:rPr>
                <w:b/>
                <w:sz w:val="28"/>
                <w:szCs w:val="28"/>
              </w:rPr>
              <w:t>Стаття 129. З’їзд суддів України</w:t>
            </w:r>
          </w:p>
          <w:p w14:paraId="33F754ED" w14:textId="77777777" w:rsidR="003A6534" w:rsidRPr="00C86A72" w:rsidRDefault="003A6534" w:rsidP="003A6534">
            <w:pPr>
              <w:shd w:val="clear" w:color="auto" w:fill="FFFFFF"/>
              <w:ind w:firstLine="357"/>
              <w:jc w:val="both"/>
              <w:rPr>
                <w:bCs/>
                <w:sz w:val="28"/>
                <w:szCs w:val="28"/>
              </w:rPr>
            </w:pPr>
            <w:r w:rsidRPr="00C86A72">
              <w:rPr>
                <w:bCs/>
                <w:sz w:val="28"/>
                <w:szCs w:val="28"/>
              </w:rPr>
              <w:t>1. Найвищим органом суддівського самоврядування є з’їзд суддів України.</w:t>
            </w:r>
          </w:p>
          <w:p w14:paraId="3281E9A8" w14:textId="77777777" w:rsidR="003A6534" w:rsidRPr="00C86A72" w:rsidRDefault="003A6534" w:rsidP="003A6534">
            <w:pPr>
              <w:shd w:val="clear" w:color="auto" w:fill="FFFFFF"/>
              <w:ind w:firstLine="357"/>
              <w:jc w:val="both"/>
              <w:rPr>
                <w:bCs/>
                <w:sz w:val="28"/>
                <w:szCs w:val="28"/>
              </w:rPr>
            </w:pPr>
            <w:r w:rsidRPr="00C86A72">
              <w:rPr>
                <w:bCs/>
                <w:sz w:val="28"/>
                <w:szCs w:val="28"/>
              </w:rPr>
              <w:t>2. З’їзд суддів України:</w:t>
            </w:r>
          </w:p>
          <w:p w14:paraId="3CED988A" w14:textId="77777777" w:rsidR="003A6534" w:rsidRPr="00C86A72" w:rsidRDefault="003A6534" w:rsidP="003A6534">
            <w:pPr>
              <w:shd w:val="clear" w:color="auto" w:fill="FFFFFF"/>
              <w:ind w:firstLine="357"/>
              <w:jc w:val="both"/>
              <w:rPr>
                <w:bCs/>
                <w:sz w:val="28"/>
                <w:szCs w:val="28"/>
              </w:rPr>
            </w:pPr>
            <w:r w:rsidRPr="00C86A72">
              <w:rPr>
                <w:bCs/>
                <w:sz w:val="28"/>
                <w:szCs w:val="28"/>
              </w:rPr>
              <w:t xml:space="preserve">1) заслуховує звіти Ради суддів України про виконання завдань органів суддівського самоврядування щодо забезпечення незалежності судів і суддів, стан </w:t>
            </w:r>
            <w:r w:rsidRPr="00C86A72">
              <w:rPr>
                <w:bCs/>
                <w:sz w:val="28"/>
                <w:szCs w:val="28"/>
              </w:rPr>
              <w:lastRenderedPageBreak/>
              <w:t>організаційного та фінансового забезпечення діяльності судів;</w:t>
            </w:r>
          </w:p>
          <w:p w14:paraId="0201BD0E" w14:textId="77777777" w:rsidR="003A6534" w:rsidRPr="00C86A72" w:rsidRDefault="003A6534" w:rsidP="003A6534">
            <w:pPr>
              <w:shd w:val="clear" w:color="auto" w:fill="FFFFFF"/>
              <w:ind w:firstLine="357"/>
              <w:jc w:val="both"/>
              <w:rPr>
                <w:bCs/>
                <w:sz w:val="28"/>
                <w:szCs w:val="28"/>
              </w:rPr>
            </w:pPr>
            <w:r w:rsidRPr="00C86A72">
              <w:rPr>
                <w:bCs/>
                <w:sz w:val="28"/>
                <w:szCs w:val="28"/>
              </w:rPr>
              <w:t>2) заслуховує інформацію Вищої кваліфікаційної комісії суддів України про її діяльність;</w:t>
            </w:r>
          </w:p>
          <w:p w14:paraId="17BE6A2D" w14:textId="77777777" w:rsidR="003A6534" w:rsidRPr="00C86A72" w:rsidRDefault="003A6534" w:rsidP="003A6534">
            <w:pPr>
              <w:shd w:val="clear" w:color="auto" w:fill="FFFFFF"/>
              <w:ind w:firstLine="357"/>
              <w:jc w:val="both"/>
              <w:rPr>
                <w:bCs/>
                <w:sz w:val="28"/>
                <w:szCs w:val="28"/>
              </w:rPr>
            </w:pPr>
            <w:r w:rsidRPr="00C86A72">
              <w:rPr>
                <w:bCs/>
                <w:sz w:val="28"/>
                <w:szCs w:val="28"/>
              </w:rPr>
              <w:t>3) заслуховує інформацію Голови Державної судової адміністрації України про її діяльність, зокрема щодо організаційного, фінансового та матеріально-технічного забезпечення діяльності органів судової влади;</w:t>
            </w:r>
          </w:p>
          <w:p w14:paraId="7EFBFAA4" w14:textId="77777777" w:rsidR="003A6534" w:rsidRPr="00C86A72" w:rsidRDefault="003A6534" w:rsidP="003A6534">
            <w:pPr>
              <w:shd w:val="clear" w:color="auto" w:fill="FFFFFF"/>
              <w:ind w:firstLine="357"/>
              <w:jc w:val="both"/>
              <w:rPr>
                <w:bCs/>
                <w:sz w:val="28"/>
                <w:szCs w:val="28"/>
              </w:rPr>
            </w:pPr>
            <w:r w:rsidRPr="00C86A72">
              <w:rPr>
                <w:bCs/>
                <w:sz w:val="28"/>
                <w:szCs w:val="28"/>
              </w:rPr>
              <w:t>4) призначає суддів Конституційного Суду України відповідно до Конституції і законів України;</w:t>
            </w:r>
          </w:p>
          <w:p w14:paraId="23CB6290" w14:textId="77777777" w:rsidR="003A6534" w:rsidRPr="00C86A72" w:rsidRDefault="003A6534" w:rsidP="003A6534">
            <w:pPr>
              <w:shd w:val="clear" w:color="auto" w:fill="FFFFFF"/>
              <w:ind w:firstLine="357"/>
              <w:jc w:val="both"/>
              <w:rPr>
                <w:bCs/>
                <w:sz w:val="28"/>
                <w:szCs w:val="28"/>
              </w:rPr>
            </w:pPr>
            <w:r w:rsidRPr="00C86A72">
              <w:rPr>
                <w:bCs/>
                <w:sz w:val="28"/>
                <w:szCs w:val="28"/>
              </w:rPr>
              <w:t>5) обирає членів Вищої ради правосуддя та приймає рішення про звільнення їх з посади члена Вищої ради правосуддя відповідно до Конституції і законів України;</w:t>
            </w:r>
          </w:p>
          <w:p w14:paraId="4C90E0E3" w14:textId="77777777" w:rsidR="003A6534" w:rsidRPr="00C86A72" w:rsidRDefault="003A6534" w:rsidP="003A6534">
            <w:pPr>
              <w:shd w:val="clear" w:color="auto" w:fill="FFFFFF"/>
              <w:ind w:firstLine="357"/>
              <w:jc w:val="both"/>
              <w:rPr>
                <w:bCs/>
                <w:sz w:val="28"/>
                <w:szCs w:val="28"/>
              </w:rPr>
            </w:pPr>
          </w:p>
          <w:p w14:paraId="6D10559B" w14:textId="36B1ECFE" w:rsidR="003A6534" w:rsidRPr="00C86A72" w:rsidRDefault="003A6534" w:rsidP="003A6534">
            <w:pPr>
              <w:shd w:val="clear" w:color="auto" w:fill="FFFFFF"/>
              <w:ind w:firstLine="357"/>
              <w:jc w:val="both"/>
              <w:rPr>
                <w:bCs/>
                <w:sz w:val="28"/>
                <w:szCs w:val="28"/>
              </w:rPr>
            </w:pPr>
            <w:r w:rsidRPr="00C86A72">
              <w:rPr>
                <w:bCs/>
                <w:sz w:val="28"/>
                <w:szCs w:val="28"/>
              </w:rPr>
              <w:t>( Пункт 6 частини другої статті 129 виключено на підставі Закону № 193-IX від 16.10.2019 )</w:t>
            </w:r>
          </w:p>
          <w:p w14:paraId="62DD9A0C" w14:textId="6A6BAD07" w:rsidR="00C86A72" w:rsidRPr="00C86A72" w:rsidRDefault="00C86A72" w:rsidP="003A6534">
            <w:pPr>
              <w:shd w:val="clear" w:color="auto" w:fill="FFFFFF"/>
              <w:ind w:firstLine="357"/>
              <w:jc w:val="both"/>
              <w:rPr>
                <w:bCs/>
                <w:sz w:val="28"/>
                <w:szCs w:val="28"/>
              </w:rPr>
            </w:pPr>
          </w:p>
          <w:p w14:paraId="3FD9CA3F" w14:textId="2130B186" w:rsidR="00C86A72" w:rsidRPr="00C86A72" w:rsidRDefault="00C86A72" w:rsidP="003A6534">
            <w:pPr>
              <w:shd w:val="clear" w:color="auto" w:fill="FFFFFF"/>
              <w:ind w:firstLine="357"/>
              <w:jc w:val="both"/>
              <w:rPr>
                <w:bCs/>
                <w:sz w:val="28"/>
                <w:szCs w:val="28"/>
              </w:rPr>
            </w:pPr>
          </w:p>
          <w:p w14:paraId="641724F7" w14:textId="77777777" w:rsidR="00C86A72" w:rsidRPr="00C86A72" w:rsidRDefault="00C86A72" w:rsidP="003A6534">
            <w:pPr>
              <w:shd w:val="clear" w:color="auto" w:fill="FFFFFF"/>
              <w:ind w:firstLine="357"/>
              <w:jc w:val="both"/>
              <w:rPr>
                <w:bCs/>
                <w:sz w:val="28"/>
                <w:szCs w:val="28"/>
              </w:rPr>
            </w:pPr>
          </w:p>
          <w:p w14:paraId="26B0FFCA" w14:textId="77777777" w:rsidR="003A6534" w:rsidRPr="00C86A72" w:rsidRDefault="003A6534" w:rsidP="003A6534">
            <w:pPr>
              <w:shd w:val="clear" w:color="auto" w:fill="FFFFFF"/>
              <w:ind w:firstLine="357"/>
              <w:jc w:val="both"/>
              <w:rPr>
                <w:bCs/>
                <w:sz w:val="28"/>
                <w:szCs w:val="28"/>
              </w:rPr>
            </w:pPr>
            <w:r w:rsidRPr="00C86A72">
              <w:rPr>
                <w:bCs/>
                <w:sz w:val="28"/>
                <w:szCs w:val="28"/>
              </w:rPr>
              <w:t>7) звертається з пропозиціями щодо вирішення питань діяльності судів до органів державної влади та їх посадових осіб;</w:t>
            </w:r>
          </w:p>
          <w:p w14:paraId="6F51B22F" w14:textId="77777777" w:rsidR="003A6534" w:rsidRPr="00C86A72" w:rsidRDefault="003A6534" w:rsidP="003A6534">
            <w:pPr>
              <w:shd w:val="clear" w:color="auto" w:fill="FFFFFF"/>
              <w:ind w:firstLine="357"/>
              <w:jc w:val="both"/>
              <w:rPr>
                <w:bCs/>
                <w:sz w:val="28"/>
                <w:szCs w:val="28"/>
              </w:rPr>
            </w:pPr>
            <w:r w:rsidRPr="00C86A72">
              <w:rPr>
                <w:bCs/>
                <w:sz w:val="28"/>
                <w:szCs w:val="28"/>
              </w:rPr>
              <w:t>8) обирає Раду суддів України;</w:t>
            </w:r>
          </w:p>
          <w:p w14:paraId="5833EF5E" w14:textId="2C2DB20E" w:rsidR="003A6534" w:rsidRPr="00C86A72" w:rsidRDefault="003A6534" w:rsidP="003A6534">
            <w:pPr>
              <w:shd w:val="clear" w:color="auto" w:fill="FFFFFF"/>
              <w:ind w:firstLine="357"/>
              <w:jc w:val="both"/>
              <w:rPr>
                <w:bCs/>
                <w:sz w:val="28"/>
                <w:szCs w:val="28"/>
              </w:rPr>
            </w:pPr>
            <w:r w:rsidRPr="00C86A72">
              <w:rPr>
                <w:bCs/>
                <w:sz w:val="28"/>
                <w:szCs w:val="28"/>
              </w:rPr>
              <w:t>9) розглядає інші питання суддівського самоврядування відповідно до закону.</w:t>
            </w:r>
          </w:p>
        </w:tc>
        <w:tc>
          <w:tcPr>
            <w:tcW w:w="7371" w:type="dxa"/>
            <w:tcBorders>
              <w:top w:val="single" w:sz="4" w:space="0" w:color="000000"/>
              <w:left w:val="single" w:sz="4" w:space="0" w:color="000000"/>
              <w:bottom w:val="single" w:sz="4" w:space="0" w:color="000000"/>
              <w:right w:val="single" w:sz="4" w:space="0" w:color="000000"/>
            </w:tcBorders>
          </w:tcPr>
          <w:p w14:paraId="500EBCA7" w14:textId="77777777" w:rsidR="003A6534" w:rsidRPr="00C86A72" w:rsidRDefault="003A6534" w:rsidP="003A6534">
            <w:pPr>
              <w:shd w:val="clear" w:color="auto" w:fill="FFFFFF"/>
              <w:ind w:firstLine="357"/>
              <w:jc w:val="both"/>
              <w:rPr>
                <w:b/>
                <w:sz w:val="28"/>
                <w:szCs w:val="28"/>
              </w:rPr>
            </w:pPr>
            <w:r w:rsidRPr="00C86A72">
              <w:rPr>
                <w:b/>
                <w:sz w:val="28"/>
                <w:szCs w:val="28"/>
              </w:rPr>
              <w:lastRenderedPageBreak/>
              <w:t>Стаття 129. З’їзд суддів України</w:t>
            </w:r>
          </w:p>
          <w:p w14:paraId="606836D8" w14:textId="77777777" w:rsidR="003A6534" w:rsidRPr="00C86A72" w:rsidRDefault="003A6534" w:rsidP="003A6534">
            <w:pPr>
              <w:shd w:val="clear" w:color="auto" w:fill="FFFFFF"/>
              <w:ind w:firstLine="357"/>
              <w:jc w:val="both"/>
              <w:rPr>
                <w:bCs/>
                <w:sz w:val="28"/>
                <w:szCs w:val="28"/>
              </w:rPr>
            </w:pPr>
            <w:r w:rsidRPr="00C86A72">
              <w:rPr>
                <w:bCs/>
                <w:sz w:val="28"/>
                <w:szCs w:val="28"/>
              </w:rPr>
              <w:t>1. Найвищим органом суддівського самоврядування є з’їзд суддів України.</w:t>
            </w:r>
          </w:p>
          <w:p w14:paraId="190CF70E" w14:textId="77777777" w:rsidR="003A6534" w:rsidRPr="00C86A72" w:rsidRDefault="003A6534" w:rsidP="003A6534">
            <w:pPr>
              <w:shd w:val="clear" w:color="auto" w:fill="FFFFFF"/>
              <w:ind w:firstLine="357"/>
              <w:jc w:val="both"/>
              <w:rPr>
                <w:bCs/>
                <w:sz w:val="28"/>
                <w:szCs w:val="28"/>
              </w:rPr>
            </w:pPr>
            <w:r w:rsidRPr="00C86A72">
              <w:rPr>
                <w:bCs/>
                <w:sz w:val="28"/>
                <w:szCs w:val="28"/>
              </w:rPr>
              <w:t>2. З’їзд суддів України:</w:t>
            </w:r>
          </w:p>
          <w:p w14:paraId="216E8DDC" w14:textId="77777777" w:rsidR="003A6534" w:rsidRPr="00C86A72" w:rsidRDefault="003A6534" w:rsidP="003A6534">
            <w:pPr>
              <w:shd w:val="clear" w:color="auto" w:fill="FFFFFF"/>
              <w:ind w:firstLine="357"/>
              <w:jc w:val="both"/>
              <w:rPr>
                <w:bCs/>
                <w:sz w:val="28"/>
                <w:szCs w:val="28"/>
              </w:rPr>
            </w:pPr>
            <w:r w:rsidRPr="00C86A72">
              <w:rPr>
                <w:bCs/>
                <w:sz w:val="28"/>
                <w:szCs w:val="28"/>
              </w:rPr>
              <w:t xml:space="preserve">1) заслуховує звіти Ради суддів України про виконання завдань органів суддівського самоврядування щодо забезпечення незалежності судів і суддів, стан </w:t>
            </w:r>
            <w:r w:rsidRPr="00C86A72">
              <w:rPr>
                <w:bCs/>
                <w:sz w:val="28"/>
                <w:szCs w:val="28"/>
              </w:rPr>
              <w:lastRenderedPageBreak/>
              <w:t>організаційного та фінансового забезпечення діяльності судів;</w:t>
            </w:r>
          </w:p>
          <w:p w14:paraId="2944E61F" w14:textId="77777777" w:rsidR="003A6534" w:rsidRPr="00C86A72" w:rsidRDefault="003A6534" w:rsidP="003A6534">
            <w:pPr>
              <w:shd w:val="clear" w:color="auto" w:fill="FFFFFF"/>
              <w:ind w:firstLine="357"/>
              <w:jc w:val="both"/>
              <w:rPr>
                <w:bCs/>
                <w:sz w:val="28"/>
                <w:szCs w:val="28"/>
              </w:rPr>
            </w:pPr>
            <w:r w:rsidRPr="00C86A72">
              <w:rPr>
                <w:bCs/>
                <w:sz w:val="28"/>
                <w:szCs w:val="28"/>
              </w:rPr>
              <w:t>2) заслуховує інформацію Вищої кваліфікаційної комісії суддів України про її діяльність;</w:t>
            </w:r>
          </w:p>
          <w:p w14:paraId="533D0BC0" w14:textId="77777777" w:rsidR="003A6534" w:rsidRPr="00C86A72" w:rsidRDefault="003A6534" w:rsidP="003A6534">
            <w:pPr>
              <w:shd w:val="clear" w:color="auto" w:fill="FFFFFF"/>
              <w:ind w:firstLine="357"/>
              <w:jc w:val="both"/>
              <w:rPr>
                <w:bCs/>
                <w:sz w:val="28"/>
                <w:szCs w:val="28"/>
              </w:rPr>
            </w:pPr>
            <w:r w:rsidRPr="00C86A72">
              <w:rPr>
                <w:bCs/>
                <w:sz w:val="28"/>
                <w:szCs w:val="28"/>
              </w:rPr>
              <w:t>3) заслуховує інформацію Голови Державної судової адміністрації України про її діяльність, зокрема щодо організаційного, фінансового та матеріально-технічного забезпечення діяльності органів судової влади;</w:t>
            </w:r>
          </w:p>
          <w:p w14:paraId="67F8B271" w14:textId="77777777" w:rsidR="003A6534" w:rsidRPr="00C86A72" w:rsidRDefault="003A6534" w:rsidP="003A6534">
            <w:pPr>
              <w:shd w:val="clear" w:color="auto" w:fill="FFFFFF"/>
              <w:ind w:firstLine="357"/>
              <w:jc w:val="both"/>
              <w:rPr>
                <w:bCs/>
                <w:sz w:val="28"/>
                <w:szCs w:val="28"/>
              </w:rPr>
            </w:pPr>
            <w:r w:rsidRPr="00C86A72">
              <w:rPr>
                <w:bCs/>
                <w:sz w:val="28"/>
                <w:szCs w:val="28"/>
              </w:rPr>
              <w:t>4) призначає суддів Конституційного Суду України відповідно до Конституції і законів України;</w:t>
            </w:r>
          </w:p>
          <w:p w14:paraId="71AB2975" w14:textId="249414F5" w:rsidR="003A6534" w:rsidRPr="00C86A72" w:rsidRDefault="003A6534" w:rsidP="00C86A72">
            <w:pPr>
              <w:shd w:val="clear" w:color="auto" w:fill="FFFFFF"/>
              <w:ind w:firstLine="357"/>
              <w:jc w:val="both"/>
              <w:rPr>
                <w:b/>
                <w:sz w:val="28"/>
                <w:szCs w:val="28"/>
              </w:rPr>
            </w:pPr>
            <w:r w:rsidRPr="00C86A72">
              <w:rPr>
                <w:b/>
                <w:sz w:val="28"/>
                <w:szCs w:val="28"/>
              </w:rPr>
              <w:t xml:space="preserve">5) </w:t>
            </w:r>
            <w:r w:rsidRPr="00C86A72">
              <w:rPr>
                <w:bCs/>
                <w:sz w:val="28"/>
                <w:szCs w:val="28"/>
              </w:rPr>
              <w:t>обирає членів Вищої ради правосуддя</w:t>
            </w:r>
            <w:r w:rsidRPr="00C86A72">
              <w:rPr>
                <w:b/>
                <w:sz w:val="28"/>
                <w:szCs w:val="28"/>
              </w:rPr>
              <w:t xml:space="preserve"> та приймає рішення про недовіру члену Вищої ради правосуддя;</w:t>
            </w:r>
          </w:p>
          <w:p w14:paraId="5985446F" w14:textId="77777777" w:rsidR="001C76DB" w:rsidRPr="00C86A72" w:rsidRDefault="001C76DB" w:rsidP="003A6534">
            <w:pPr>
              <w:shd w:val="clear" w:color="auto" w:fill="FFFFFF"/>
              <w:ind w:firstLine="357"/>
              <w:jc w:val="both"/>
              <w:rPr>
                <w:bCs/>
                <w:sz w:val="28"/>
                <w:szCs w:val="28"/>
              </w:rPr>
            </w:pPr>
          </w:p>
          <w:p w14:paraId="4C460EC8" w14:textId="77777777" w:rsidR="00C86A72" w:rsidRPr="00C86A72" w:rsidRDefault="00C86A72" w:rsidP="003A6534">
            <w:pPr>
              <w:shd w:val="clear" w:color="auto" w:fill="FFFFFF"/>
              <w:ind w:firstLine="357"/>
              <w:jc w:val="both"/>
              <w:rPr>
                <w:bCs/>
                <w:sz w:val="28"/>
                <w:szCs w:val="28"/>
              </w:rPr>
            </w:pPr>
          </w:p>
          <w:p w14:paraId="4E625248" w14:textId="6B73F835" w:rsidR="003A6534" w:rsidRPr="00C86A72" w:rsidRDefault="003A6534" w:rsidP="003A6534">
            <w:pPr>
              <w:shd w:val="clear" w:color="auto" w:fill="FFFFFF"/>
              <w:ind w:firstLine="357"/>
              <w:jc w:val="both"/>
              <w:rPr>
                <w:bCs/>
                <w:sz w:val="28"/>
                <w:szCs w:val="28"/>
              </w:rPr>
            </w:pPr>
            <w:r w:rsidRPr="00C86A72">
              <w:rPr>
                <w:bCs/>
                <w:sz w:val="28"/>
                <w:szCs w:val="28"/>
              </w:rPr>
              <w:t xml:space="preserve">Пункт 6 частини другої статті 129 </w:t>
            </w:r>
            <w:r w:rsidR="00C86A72" w:rsidRPr="00C86A72">
              <w:rPr>
                <w:bCs/>
                <w:sz w:val="28"/>
                <w:szCs w:val="28"/>
              </w:rPr>
              <w:t>викласти в такій редакції:</w:t>
            </w:r>
          </w:p>
          <w:p w14:paraId="6D60E646" w14:textId="657A9349" w:rsidR="00C86A72" w:rsidRPr="00C86A72" w:rsidRDefault="00C86A72" w:rsidP="003A6534">
            <w:pPr>
              <w:shd w:val="clear" w:color="auto" w:fill="FFFFFF"/>
              <w:ind w:firstLine="357"/>
              <w:jc w:val="both"/>
              <w:rPr>
                <w:b/>
                <w:sz w:val="28"/>
                <w:szCs w:val="28"/>
              </w:rPr>
            </w:pPr>
            <w:r w:rsidRPr="00C86A72">
              <w:rPr>
                <w:b/>
                <w:sz w:val="28"/>
                <w:szCs w:val="28"/>
              </w:rPr>
              <w:t xml:space="preserve">Надає доручення </w:t>
            </w:r>
            <w:r>
              <w:rPr>
                <w:b/>
                <w:sz w:val="28"/>
                <w:szCs w:val="28"/>
              </w:rPr>
              <w:t xml:space="preserve">Голові </w:t>
            </w:r>
            <w:r w:rsidR="001562F6" w:rsidRPr="00C86A72">
              <w:rPr>
                <w:b/>
                <w:sz w:val="28"/>
                <w:szCs w:val="28"/>
              </w:rPr>
              <w:t>Верховно</w:t>
            </w:r>
            <w:r w:rsidR="001562F6">
              <w:rPr>
                <w:b/>
                <w:sz w:val="28"/>
                <w:szCs w:val="28"/>
              </w:rPr>
              <w:t>му</w:t>
            </w:r>
            <w:r w:rsidRPr="00C86A72">
              <w:rPr>
                <w:b/>
                <w:sz w:val="28"/>
                <w:szCs w:val="28"/>
              </w:rPr>
              <w:t xml:space="preserve"> Суду щодо</w:t>
            </w:r>
            <w:r>
              <w:rPr>
                <w:b/>
                <w:sz w:val="28"/>
                <w:szCs w:val="28"/>
              </w:rPr>
              <w:t xml:space="preserve"> скликання Пленуму</w:t>
            </w:r>
            <w:r w:rsidR="001562F6">
              <w:rPr>
                <w:b/>
                <w:sz w:val="28"/>
                <w:szCs w:val="28"/>
              </w:rPr>
              <w:t xml:space="preserve"> для </w:t>
            </w:r>
            <w:r w:rsidRPr="00C86A72">
              <w:rPr>
                <w:b/>
                <w:sz w:val="28"/>
                <w:szCs w:val="28"/>
              </w:rPr>
              <w:t xml:space="preserve"> </w:t>
            </w:r>
            <w:r w:rsidR="001562F6" w:rsidRPr="00C86A72">
              <w:rPr>
                <w:b/>
                <w:sz w:val="28"/>
                <w:szCs w:val="28"/>
              </w:rPr>
              <w:t>зв</w:t>
            </w:r>
            <w:r w:rsidR="001562F6">
              <w:rPr>
                <w:b/>
                <w:sz w:val="28"/>
                <w:szCs w:val="28"/>
              </w:rPr>
              <w:t>е</w:t>
            </w:r>
            <w:r w:rsidR="001562F6" w:rsidRPr="00C86A72">
              <w:rPr>
                <w:b/>
                <w:sz w:val="28"/>
                <w:szCs w:val="28"/>
              </w:rPr>
              <w:t>рнення</w:t>
            </w:r>
            <w:r w:rsidRPr="00C86A72">
              <w:rPr>
                <w:b/>
                <w:sz w:val="28"/>
                <w:szCs w:val="28"/>
              </w:rPr>
              <w:t xml:space="preserve"> з конституційним поданням з питань захисту професійних інтересів суддів.</w:t>
            </w:r>
          </w:p>
          <w:p w14:paraId="2CFB79D6" w14:textId="77777777" w:rsidR="003A6534" w:rsidRPr="00C86A72" w:rsidRDefault="003A6534" w:rsidP="003A6534">
            <w:pPr>
              <w:shd w:val="clear" w:color="auto" w:fill="FFFFFF"/>
              <w:ind w:firstLine="357"/>
              <w:jc w:val="both"/>
              <w:rPr>
                <w:bCs/>
                <w:sz w:val="28"/>
                <w:szCs w:val="28"/>
              </w:rPr>
            </w:pPr>
            <w:r w:rsidRPr="00C86A72">
              <w:rPr>
                <w:bCs/>
                <w:sz w:val="28"/>
                <w:szCs w:val="28"/>
              </w:rPr>
              <w:t>7) звертається з пропозиціями щодо вирішення питань діяльності судів до органів державної влади та їх посадових осіб;</w:t>
            </w:r>
          </w:p>
          <w:p w14:paraId="467DCCE0" w14:textId="77777777" w:rsidR="003A6534" w:rsidRPr="00C86A72" w:rsidRDefault="003A6534" w:rsidP="003A6534">
            <w:pPr>
              <w:shd w:val="clear" w:color="auto" w:fill="FFFFFF"/>
              <w:ind w:firstLine="357"/>
              <w:jc w:val="both"/>
              <w:rPr>
                <w:bCs/>
                <w:sz w:val="28"/>
                <w:szCs w:val="28"/>
              </w:rPr>
            </w:pPr>
            <w:r w:rsidRPr="00C86A72">
              <w:rPr>
                <w:bCs/>
                <w:sz w:val="28"/>
                <w:szCs w:val="28"/>
              </w:rPr>
              <w:t>8) обирає Раду суддів України;</w:t>
            </w:r>
          </w:p>
          <w:p w14:paraId="5B72DF9C" w14:textId="632987D0" w:rsidR="003A6534" w:rsidRPr="00C86A72" w:rsidRDefault="003A6534" w:rsidP="003A6534">
            <w:pPr>
              <w:shd w:val="clear" w:color="auto" w:fill="FFFFFF"/>
              <w:ind w:firstLine="357"/>
              <w:jc w:val="both"/>
              <w:rPr>
                <w:b/>
                <w:sz w:val="28"/>
                <w:szCs w:val="28"/>
              </w:rPr>
            </w:pPr>
            <w:r w:rsidRPr="00C86A72">
              <w:rPr>
                <w:bCs/>
                <w:sz w:val="28"/>
                <w:szCs w:val="28"/>
              </w:rPr>
              <w:t>9) розглядає інші питання суддівського самоврядування відповідно до закону.</w:t>
            </w:r>
          </w:p>
        </w:tc>
      </w:tr>
      <w:tr w:rsidR="003A6534" w:rsidRPr="00C86A72" w14:paraId="1FB8C527" w14:textId="77777777" w:rsidTr="004761B5">
        <w:tc>
          <w:tcPr>
            <w:tcW w:w="7371" w:type="dxa"/>
            <w:tcBorders>
              <w:top w:val="single" w:sz="4" w:space="0" w:color="000000"/>
              <w:left w:val="single" w:sz="4" w:space="0" w:color="000000"/>
              <w:bottom w:val="single" w:sz="4" w:space="0" w:color="000000"/>
              <w:right w:val="single" w:sz="4" w:space="0" w:color="000000"/>
            </w:tcBorders>
          </w:tcPr>
          <w:p w14:paraId="0D50C476" w14:textId="77777777" w:rsidR="003A6534" w:rsidRPr="00C86A72" w:rsidRDefault="003A6534" w:rsidP="003A6534">
            <w:pPr>
              <w:shd w:val="clear" w:color="auto" w:fill="FFFFFF"/>
              <w:spacing w:after="120"/>
              <w:ind w:firstLine="459"/>
              <w:jc w:val="both"/>
              <w:rPr>
                <w:sz w:val="28"/>
                <w:szCs w:val="28"/>
              </w:rPr>
            </w:pPr>
            <w:r w:rsidRPr="00C86A72">
              <w:rPr>
                <w:b/>
                <w:sz w:val="28"/>
                <w:szCs w:val="28"/>
              </w:rPr>
              <w:lastRenderedPageBreak/>
              <w:t>Стаття 135.</w:t>
            </w:r>
            <w:r w:rsidRPr="00C86A72">
              <w:rPr>
                <w:sz w:val="28"/>
                <w:szCs w:val="28"/>
              </w:rPr>
              <w:t xml:space="preserve"> Суддівська винагорода</w:t>
            </w:r>
          </w:p>
          <w:p w14:paraId="6E8D9F8E" w14:textId="77777777" w:rsidR="003A6534" w:rsidRPr="00C86A72" w:rsidRDefault="003A6534" w:rsidP="003A6534">
            <w:pPr>
              <w:shd w:val="clear" w:color="auto" w:fill="FFFFFF"/>
              <w:ind w:firstLine="459"/>
              <w:jc w:val="both"/>
              <w:rPr>
                <w:sz w:val="28"/>
                <w:szCs w:val="28"/>
              </w:rPr>
            </w:pPr>
            <w:r w:rsidRPr="00C86A72">
              <w:rPr>
                <w:sz w:val="28"/>
                <w:szCs w:val="28"/>
              </w:rPr>
              <w:t>…</w:t>
            </w:r>
          </w:p>
          <w:p w14:paraId="4A2F0FBC" w14:textId="77777777" w:rsidR="003A6534" w:rsidRPr="00C86A72" w:rsidRDefault="003A6534" w:rsidP="003A6534">
            <w:pPr>
              <w:shd w:val="clear" w:color="auto" w:fill="FFFFFF"/>
              <w:ind w:firstLine="459"/>
              <w:jc w:val="both"/>
              <w:rPr>
                <w:sz w:val="28"/>
                <w:szCs w:val="28"/>
              </w:rPr>
            </w:pPr>
            <w:r w:rsidRPr="00C86A72">
              <w:rPr>
                <w:sz w:val="28"/>
                <w:szCs w:val="28"/>
              </w:rPr>
              <w:lastRenderedPageBreak/>
              <w:t>3. Базовий розмір посадового окладу судді становить:</w:t>
            </w:r>
          </w:p>
          <w:p w14:paraId="0A7B7099" w14:textId="6DEAAA1E" w:rsidR="003A6534" w:rsidRPr="00C86A72" w:rsidRDefault="003A6534" w:rsidP="003A6534">
            <w:pPr>
              <w:shd w:val="clear" w:color="auto" w:fill="FFFFFF"/>
              <w:ind w:firstLine="459"/>
              <w:jc w:val="both"/>
              <w:rPr>
                <w:sz w:val="28"/>
                <w:szCs w:val="28"/>
              </w:rPr>
            </w:pPr>
            <w:r w:rsidRPr="00C86A72">
              <w:rPr>
                <w:sz w:val="28"/>
                <w:szCs w:val="28"/>
              </w:rPr>
              <w:t xml:space="preserve">1) судді місцевого суду – </w:t>
            </w:r>
            <w:bookmarkStart w:id="7" w:name="OLE_LINK1"/>
            <w:bookmarkStart w:id="8" w:name="OLE_LINK2"/>
            <w:r w:rsidRPr="00C86A72">
              <w:rPr>
                <w:b/>
                <w:bCs/>
                <w:sz w:val="28"/>
                <w:szCs w:val="28"/>
              </w:rPr>
              <w:t>30</w:t>
            </w:r>
            <w:r w:rsidRPr="00C86A72">
              <w:rPr>
                <w:sz w:val="28"/>
                <w:szCs w:val="28"/>
              </w:rPr>
              <w:t xml:space="preserve"> прожиткових мінімумів </w:t>
            </w:r>
            <w:bookmarkEnd w:id="7"/>
            <w:bookmarkEnd w:id="8"/>
            <w:r w:rsidRPr="00C86A72">
              <w:rPr>
                <w:sz w:val="28"/>
                <w:szCs w:val="28"/>
              </w:rPr>
              <w:t>для працездатних осіб, розмір якого встановлено на 1 січня календарного року;</w:t>
            </w:r>
          </w:p>
          <w:p w14:paraId="5E8D2886" w14:textId="77777777" w:rsidR="003A6534" w:rsidRPr="00C86A72" w:rsidRDefault="003A6534" w:rsidP="003A6534">
            <w:pPr>
              <w:shd w:val="clear" w:color="auto" w:fill="FFFFFF"/>
              <w:ind w:firstLine="459"/>
              <w:jc w:val="both"/>
              <w:rPr>
                <w:sz w:val="28"/>
                <w:szCs w:val="28"/>
              </w:rPr>
            </w:pPr>
          </w:p>
          <w:p w14:paraId="70B1D2AC" w14:textId="77777777" w:rsidR="007C6C4B" w:rsidRPr="00C86A72" w:rsidRDefault="007C6C4B" w:rsidP="003A6534">
            <w:pPr>
              <w:shd w:val="clear" w:color="auto" w:fill="FFFFFF"/>
              <w:ind w:firstLine="459"/>
              <w:jc w:val="both"/>
              <w:rPr>
                <w:sz w:val="28"/>
                <w:szCs w:val="28"/>
              </w:rPr>
            </w:pPr>
          </w:p>
          <w:p w14:paraId="3653DDAB" w14:textId="3A5342A1" w:rsidR="007C6C4B" w:rsidRPr="00C86A72" w:rsidRDefault="007C6C4B" w:rsidP="00E36B42">
            <w:pPr>
              <w:shd w:val="clear" w:color="auto" w:fill="FFFFFF"/>
              <w:jc w:val="both"/>
              <w:rPr>
                <w:sz w:val="28"/>
                <w:szCs w:val="28"/>
              </w:rPr>
            </w:pPr>
          </w:p>
          <w:p w14:paraId="272FE365" w14:textId="7281D5D0" w:rsidR="00E36B42" w:rsidRPr="00C86A72" w:rsidRDefault="00E36B42" w:rsidP="00E36B42">
            <w:pPr>
              <w:shd w:val="clear" w:color="auto" w:fill="FFFFFF"/>
              <w:jc w:val="both"/>
              <w:rPr>
                <w:sz w:val="28"/>
                <w:szCs w:val="28"/>
              </w:rPr>
            </w:pPr>
          </w:p>
          <w:p w14:paraId="79F49441" w14:textId="3EDBA761" w:rsidR="00C86A72" w:rsidRDefault="00C86A72" w:rsidP="00E36B42">
            <w:pPr>
              <w:shd w:val="clear" w:color="auto" w:fill="FFFFFF"/>
              <w:jc w:val="both"/>
              <w:rPr>
                <w:sz w:val="28"/>
                <w:szCs w:val="28"/>
              </w:rPr>
            </w:pPr>
          </w:p>
          <w:p w14:paraId="0BB118A5" w14:textId="77777777" w:rsidR="006E5C95" w:rsidRPr="00C86A72" w:rsidRDefault="006E5C95" w:rsidP="00E36B42">
            <w:pPr>
              <w:shd w:val="clear" w:color="auto" w:fill="FFFFFF"/>
              <w:jc w:val="both"/>
              <w:rPr>
                <w:sz w:val="28"/>
                <w:szCs w:val="28"/>
              </w:rPr>
            </w:pPr>
          </w:p>
          <w:p w14:paraId="3C9B5421" w14:textId="7333696A" w:rsidR="003A6534" w:rsidRPr="00C86A72" w:rsidRDefault="003A6534" w:rsidP="003A6534">
            <w:pPr>
              <w:shd w:val="clear" w:color="auto" w:fill="FFFFFF"/>
              <w:ind w:firstLine="459"/>
              <w:jc w:val="both"/>
              <w:rPr>
                <w:sz w:val="28"/>
                <w:szCs w:val="28"/>
              </w:rPr>
            </w:pPr>
            <w:r w:rsidRPr="00C86A72">
              <w:rPr>
                <w:sz w:val="28"/>
                <w:szCs w:val="28"/>
              </w:rPr>
              <w:t>2)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w:t>
            </w:r>
          </w:p>
          <w:p w14:paraId="165FEB8A" w14:textId="77777777" w:rsidR="00E36B42" w:rsidRPr="00C86A72" w:rsidRDefault="00E36B42" w:rsidP="003A6534">
            <w:pPr>
              <w:shd w:val="clear" w:color="auto" w:fill="FFFFFF"/>
              <w:ind w:firstLine="459"/>
              <w:jc w:val="both"/>
              <w:rPr>
                <w:sz w:val="28"/>
                <w:szCs w:val="28"/>
              </w:rPr>
            </w:pPr>
          </w:p>
          <w:p w14:paraId="2DF758D2" w14:textId="77777777" w:rsidR="003A6534" w:rsidRPr="00C86A72" w:rsidRDefault="003A6534" w:rsidP="003A6534">
            <w:pPr>
              <w:shd w:val="clear" w:color="auto" w:fill="FFFFFF"/>
              <w:ind w:firstLine="459"/>
              <w:jc w:val="both"/>
              <w:rPr>
                <w:sz w:val="28"/>
                <w:szCs w:val="28"/>
              </w:rPr>
            </w:pPr>
            <w:r w:rsidRPr="00C86A72">
              <w:rPr>
                <w:sz w:val="28"/>
                <w:szCs w:val="28"/>
              </w:rPr>
              <w:t xml:space="preserve">3) судді Верховного Суду – </w:t>
            </w:r>
            <w:r w:rsidRPr="00C86A72">
              <w:rPr>
                <w:b/>
                <w:sz w:val="28"/>
                <w:szCs w:val="28"/>
              </w:rPr>
              <w:t>55</w:t>
            </w:r>
            <w:r w:rsidRPr="00C86A72">
              <w:rPr>
                <w:sz w:val="28"/>
                <w:szCs w:val="28"/>
              </w:rPr>
              <w:t xml:space="preserve"> прожиткових мінімумів для працездатних осіб, розмір якого встановлено на 1 січня календарного року.</w:t>
            </w:r>
          </w:p>
          <w:p w14:paraId="05173A2C" w14:textId="77777777" w:rsidR="003A6534" w:rsidRPr="00C86A72" w:rsidRDefault="003A6534" w:rsidP="003A6534">
            <w:pPr>
              <w:shd w:val="clear" w:color="auto" w:fill="FFFFFF"/>
              <w:spacing w:after="120"/>
              <w:ind w:firstLine="459"/>
              <w:jc w:val="both"/>
              <w:rPr>
                <w:i/>
                <w:sz w:val="28"/>
                <w:szCs w:val="28"/>
              </w:rPr>
            </w:pPr>
            <w:bookmarkStart w:id="9" w:name="OLE_LINK130"/>
            <w:bookmarkStart w:id="10" w:name="OLE_LINK131"/>
            <w:r w:rsidRPr="00C86A72">
              <w:rPr>
                <w:i/>
                <w:szCs w:val="28"/>
              </w:rPr>
              <w:t>(пункт 3 частини третьої статті 135 із змінами, внесеними згідно із Законом України від 16.10.2019 № 193-IX, визнано таким, що не відповідає Конституції України (є неконституційним), згідно з Рішенням Конституційного Суду України від 11.03.2020 № 4-р/2020)</w:t>
            </w:r>
          </w:p>
          <w:bookmarkEnd w:id="9"/>
          <w:bookmarkEnd w:id="10"/>
          <w:p w14:paraId="39E10313" w14:textId="689F328F" w:rsidR="003A6534" w:rsidRPr="00C86A72" w:rsidRDefault="003A6534" w:rsidP="003A6534">
            <w:pPr>
              <w:shd w:val="clear" w:color="auto" w:fill="FFFFFF"/>
              <w:ind w:firstLine="459"/>
              <w:jc w:val="both"/>
              <w:rPr>
                <w:b/>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83FBB0F" w14:textId="77777777" w:rsidR="003A6534" w:rsidRPr="00C86A72" w:rsidRDefault="003A6534" w:rsidP="003A6534">
            <w:pPr>
              <w:shd w:val="clear" w:color="auto" w:fill="FFFFFF"/>
              <w:spacing w:after="120"/>
              <w:ind w:firstLine="459"/>
              <w:jc w:val="both"/>
              <w:rPr>
                <w:sz w:val="28"/>
                <w:szCs w:val="28"/>
              </w:rPr>
            </w:pPr>
            <w:r w:rsidRPr="00C86A72">
              <w:rPr>
                <w:b/>
                <w:sz w:val="28"/>
                <w:szCs w:val="28"/>
              </w:rPr>
              <w:lastRenderedPageBreak/>
              <w:t>Стаття 135.</w:t>
            </w:r>
            <w:r w:rsidRPr="00C86A72">
              <w:rPr>
                <w:sz w:val="28"/>
                <w:szCs w:val="28"/>
              </w:rPr>
              <w:t xml:space="preserve"> Суддівська винагорода</w:t>
            </w:r>
          </w:p>
          <w:p w14:paraId="0FF7E90C" w14:textId="77777777" w:rsidR="003A6534" w:rsidRPr="00C86A72" w:rsidRDefault="003A6534" w:rsidP="003A6534">
            <w:pPr>
              <w:shd w:val="clear" w:color="auto" w:fill="FFFFFF"/>
              <w:ind w:firstLine="459"/>
              <w:jc w:val="both"/>
              <w:rPr>
                <w:sz w:val="28"/>
                <w:szCs w:val="28"/>
              </w:rPr>
            </w:pPr>
            <w:r w:rsidRPr="00C86A72">
              <w:rPr>
                <w:sz w:val="28"/>
                <w:szCs w:val="28"/>
              </w:rPr>
              <w:t>…</w:t>
            </w:r>
          </w:p>
          <w:p w14:paraId="34B4267C" w14:textId="77777777" w:rsidR="003A6534" w:rsidRPr="00C86A72" w:rsidRDefault="003A6534" w:rsidP="003A6534">
            <w:pPr>
              <w:shd w:val="clear" w:color="auto" w:fill="FFFFFF"/>
              <w:ind w:firstLine="459"/>
              <w:jc w:val="both"/>
              <w:rPr>
                <w:sz w:val="28"/>
                <w:szCs w:val="28"/>
              </w:rPr>
            </w:pPr>
            <w:r w:rsidRPr="00C86A72">
              <w:rPr>
                <w:sz w:val="28"/>
                <w:szCs w:val="28"/>
              </w:rPr>
              <w:lastRenderedPageBreak/>
              <w:t>3. Базовий розмір посадового окладу судді становить:</w:t>
            </w:r>
          </w:p>
          <w:p w14:paraId="7E353491" w14:textId="77777777" w:rsidR="003A6534" w:rsidRPr="00C86A72" w:rsidRDefault="003A6534" w:rsidP="003A6534">
            <w:pPr>
              <w:shd w:val="clear" w:color="auto" w:fill="FFFFFF"/>
              <w:ind w:firstLine="459"/>
              <w:jc w:val="both"/>
              <w:rPr>
                <w:sz w:val="28"/>
                <w:szCs w:val="28"/>
              </w:rPr>
            </w:pPr>
            <w:r w:rsidRPr="00C86A72">
              <w:rPr>
                <w:sz w:val="28"/>
                <w:szCs w:val="28"/>
              </w:rPr>
              <w:t xml:space="preserve">1) судді місцевого суду – </w:t>
            </w:r>
            <w:r w:rsidRPr="00C86A72">
              <w:rPr>
                <w:b/>
                <w:bCs/>
                <w:sz w:val="28"/>
                <w:szCs w:val="28"/>
              </w:rPr>
              <w:t>45</w:t>
            </w:r>
            <w:r w:rsidRPr="00C86A72">
              <w:rPr>
                <w:sz w:val="28"/>
                <w:szCs w:val="28"/>
              </w:rPr>
              <w:t xml:space="preserve"> прожиткових мінімумів для працездатних осіб, розмір якого встановлено на 1 січня календарного року;</w:t>
            </w:r>
          </w:p>
          <w:p w14:paraId="61BFF762" w14:textId="079A2074" w:rsidR="001C76DB" w:rsidRPr="00C86A72" w:rsidRDefault="001C76DB" w:rsidP="001C76DB">
            <w:pPr>
              <w:shd w:val="clear" w:color="auto" w:fill="FFFFFF"/>
              <w:spacing w:after="120"/>
              <w:ind w:firstLine="459"/>
              <w:jc w:val="both"/>
              <w:rPr>
                <w:i/>
                <w:sz w:val="28"/>
                <w:szCs w:val="28"/>
              </w:rPr>
            </w:pPr>
            <w:r w:rsidRPr="00C86A72">
              <w:rPr>
                <w:i/>
                <w:szCs w:val="28"/>
              </w:rPr>
              <w:t>(пункт 1 частини третьої статті 135 змінюється згідно з Рішеннями Конституційного Суду України від 11.03.2020 № 4-р/2020</w:t>
            </w:r>
            <w:r w:rsidR="00E36B42" w:rsidRPr="00C86A72">
              <w:rPr>
                <w:i/>
                <w:szCs w:val="28"/>
              </w:rPr>
              <w:t>,</w:t>
            </w:r>
            <w:r w:rsidR="006E5C95">
              <w:t xml:space="preserve"> </w:t>
            </w:r>
            <w:r w:rsidR="006E5C95" w:rsidRPr="006E5C95">
              <w:rPr>
                <w:i/>
                <w:szCs w:val="28"/>
              </w:rPr>
              <w:t>від 22 травня 2008 року № 10-рп/2008</w:t>
            </w:r>
            <w:r w:rsidR="006E5C95">
              <w:rPr>
                <w:i/>
                <w:szCs w:val="28"/>
              </w:rPr>
              <w:t xml:space="preserve">, </w:t>
            </w:r>
            <w:r w:rsidR="006E5C95" w:rsidRPr="006E5C95">
              <w:rPr>
                <w:i/>
                <w:szCs w:val="28"/>
              </w:rPr>
              <w:t>Рішення від 4 грудня 2018 року № 11-р/2018</w:t>
            </w:r>
            <w:r w:rsidR="006E5C95">
              <w:rPr>
                <w:i/>
                <w:szCs w:val="28"/>
              </w:rPr>
              <w:t xml:space="preserve">. </w:t>
            </w:r>
            <w:r w:rsidRPr="00C86A72">
              <w:rPr>
                <w:i/>
                <w:szCs w:val="28"/>
              </w:rPr>
              <w:t xml:space="preserve"> </w:t>
            </w:r>
            <w:r w:rsidR="00C86A72" w:rsidRPr="00C86A72">
              <w:rPr>
                <w:i/>
                <w:szCs w:val="28"/>
              </w:rPr>
              <w:t xml:space="preserve">Дивись </w:t>
            </w:r>
            <w:r w:rsidRPr="00C86A72">
              <w:rPr>
                <w:b/>
                <w:bCs/>
                <w:i/>
                <w:szCs w:val="28"/>
              </w:rPr>
              <w:t>ДОДАТОК 1</w:t>
            </w:r>
            <w:r w:rsidR="00C86A72" w:rsidRPr="00C86A72">
              <w:rPr>
                <w:b/>
                <w:bCs/>
                <w:i/>
                <w:szCs w:val="28"/>
              </w:rPr>
              <w:t xml:space="preserve"> Пояснювальна записка до статті 135</w:t>
            </w:r>
            <w:r w:rsidRPr="00C86A72">
              <w:rPr>
                <w:i/>
                <w:szCs w:val="28"/>
              </w:rPr>
              <w:t>)</w:t>
            </w:r>
          </w:p>
          <w:p w14:paraId="36C0602A" w14:textId="77777777" w:rsidR="003A6534" w:rsidRPr="00C86A72" w:rsidRDefault="003A6534" w:rsidP="003A6534">
            <w:pPr>
              <w:shd w:val="clear" w:color="auto" w:fill="FFFFFF"/>
              <w:ind w:firstLine="459"/>
              <w:jc w:val="both"/>
              <w:rPr>
                <w:sz w:val="28"/>
                <w:szCs w:val="28"/>
              </w:rPr>
            </w:pPr>
          </w:p>
          <w:p w14:paraId="5A2E907E" w14:textId="78DBD37D" w:rsidR="003A6534" w:rsidRPr="00C86A72" w:rsidRDefault="003A6534" w:rsidP="003A6534">
            <w:pPr>
              <w:shd w:val="clear" w:color="auto" w:fill="FFFFFF"/>
              <w:ind w:firstLine="459"/>
              <w:jc w:val="both"/>
              <w:rPr>
                <w:sz w:val="28"/>
                <w:szCs w:val="28"/>
              </w:rPr>
            </w:pPr>
            <w:r w:rsidRPr="00C86A72">
              <w:rPr>
                <w:sz w:val="28"/>
                <w:szCs w:val="28"/>
              </w:rPr>
              <w:t>2) судді апеляційного суду, вищого спеціалізованого суду – 50 прожиткових мінімумів для працездатних осіб, розмір якого встановлено на 1 січня календарного року;</w:t>
            </w:r>
          </w:p>
          <w:p w14:paraId="244D51C1" w14:textId="77777777" w:rsidR="00E36B42" w:rsidRPr="00C86A72" w:rsidRDefault="00E36B42" w:rsidP="003A6534">
            <w:pPr>
              <w:shd w:val="clear" w:color="auto" w:fill="FFFFFF"/>
              <w:ind w:firstLine="459"/>
              <w:jc w:val="both"/>
              <w:rPr>
                <w:sz w:val="28"/>
                <w:szCs w:val="28"/>
              </w:rPr>
            </w:pPr>
          </w:p>
          <w:p w14:paraId="476A0851" w14:textId="77777777" w:rsidR="003A6534" w:rsidRPr="00C86A72" w:rsidRDefault="003A6534" w:rsidP="003A6534">
            <w:pPr>
              <w:shd w:val="clear" w:color="auto" w:fill="FFFFFF"/>
              <w:ind w:firstLine="459"/>
              <w:jc w:val="both"/>
              <w:rPr>
                <w:sz w:val="28"/>
                <w:szCs w:val="28"/>
              </w:rPr>
            </w:pPr>
            <w:r w:rsidRPr="00C86A72">
              <w:rPr>
                <w:sz w:val="28"/>
                <w:szCs w:val="28"/>
              </w:rPr>
              <w:t xml:space="preserve">3) судді Верховного Суду – </w:t>
            </w:r>
            <w:r w:rsidRPr="00C86A72">
              <w:rPr>
                <w:b/>
                <w:sz w:val="28"/>
                <w:szCs w:val="28"/>
              </w:rPr>
              <w:t>75</w:t>
            </w:r>
            <w:r w:rsidRPr="00C86A72">
              <w:rPr>
                <w:sz w:val="28"/>
                <w:szCs w:val="28"/>
              </w:rPr>
              <w:t xml:space="preserve"> прожиткових мінімумів для працездатних осіб, розмір якого встановлено на 1 січня календарного року.</w:t>
            </w:r>
          </w:p>
          <w:p w14:paraId="0772C346" w14:textId="77777777" w:rsidR="007C6C4B" w:rsidRPr="00C86A72" w:rsidRDefault="007C6C4B" w:rsidP="007C6C4B">
            <w:pPr>
              <w:shd w:val="clear" w:color="auto" w:fill="FFFFFF"/>
              <w:spacing w:after="120"/>
              <w:ind w:firstLine="459"/>
              <w:jc w:val="both"/>
              <w:rPr>
                <w:i/>
                <w:sz w:val="28"/>
                <w:szCs w:val="28"/>
              </w:rPr>
            </w:pPr>
            <w:r w:rsidRPr="00C86A72">
              <w:rPr>
                <w:i/>
                <w:szCs w:val="28"/>
              </w:rPr>
              <w:t>(пункт 3 частини третьої статті 135 із змінами, внесеними згідно із Законом України від 16.10.2019 № 193-IX, визнано таким, що не відповідає Конституції України (є неконституційним), згідно з Рішенням Конституційного Суду України від 11.03.2020 № 4-р/2020)</w:t>
            </w:r>
          </w:p>
          <w:p w14:paraId="6B5D4E0A" w14:textId="77777777" w:rsidR="003A6534" w:rsidRPr="00C86A72" w:rsidRDefault="003A6534" w:rsidP="003A6534">
            <w:pPr>
              <w:shd w:val="clear" w:color="auto" w:fill="FFFFFF"/>
              <w:ind w:firstLine="459"/>
              <w:jc w:val="both"/>
              <w:rPr>
                <w:b/>
                <w:sz w:val="28"/>
                <w:szCs w:val="28"/>
              </w:rPr>
            </w:pPr>
          </w:p>
          <w:p w14:paraId="6A50256D" w14:textId="77777777" w:rsidR="003A6534" w:rsidRPr="00C86A72" w:rsidRDefault="003A6534" w:rsidP="007C6C4B">
            <w:pPr>
              <w:shd w:val="clear" w:color="auto" w:fill="FFFFFF"/>
              <w:ind w:firstLine="459"/>
              <w:jc w:val="both"/>
              <w:rPr>
                <w:b/>
                <w:sz w:val="28"/>
                <w:szCs w:val="28"/>
              </w:rPr>
            </w:pPr>
          </w:p>
        </w:tc>
      </w:tr>
      <w:tr w:rsidR="00433137" w:rsidRPr="00C86A72" w14:paraId="3B58799C" w14:textId="77777777" w:rsidTr="004761B5">
        <w:tc>
          <w:tcPr>
            <w:tcW w:w="7371" w:type="dxa"/>
            <w:tcBorders>
              <w:top w:val="single" w:sz="4" w:space="0" w:color="000000"/>
              <w:left w:val="single" w:sz="4" w:space="0" w:color="000000"/>
              <w:bottom w:val="single" w:sz="4" w:space="0" w:color="000000"/>
              <w:right w:val="single" w:sz="4" w:space="0" w:color="000000"/>
            </w:tcBorders>
          </w:tcPr>
          <w:p w14:paraId="447894F2" w14:textId="77777777" w:rsidR="00433137" w:rsidRPr="00C86A72" w:rsidRDefault="00433137" w:rsidP="00433137">
            <w:pPr>
              <w:ind w:firstLine="450"/>
              <w:rPr>
                <w:b/>
                <w:bCs/>
                <w:color w:val="000000"/>
              </w:rPr>
            </w:pPr>
            <w:r w:rsidRPr="00C86A72">
              <w:rPr>
                <w:b/>
                <w:bCs/>
                <w:color w:val="000000"/>
              </w:rPr>
              <w:lastRenderedPageBreak/>
              <w:t>Стаття 140. Державний захист суддів та членів їхніх сімей</w:t>
            </w:r>
          </w:p>
          <w:p w14:paraId="60F6E3D9" w14:textId="77777777" w:rsidR="00433137" w:rsidRPr="00C86A72" w:rsidRDefault="00433137" w:rsidP="00433137">
            <w:pPr>
              <w:ind w:firstLine="600"/>
              <w:jc w:val="both"/>
              <w:rPr>
                <w:color w:val="000000"/>
              </w:rPr>
            </w:pPr>
            <w:r w:rsidRPr="00C86A72">
              <w:rPr>
                <w:color w:val="000000"/>
              </w:rPr>
              <w:t>1. Судді, члени їхніх сімей та їхнє майно перебувають під особливим захистом держави. Служба судової охорони, органи правопорядку зобов’язані вживати необхідних заходів для забезпечення безпеки судді, членів його сім’ї, збереження їхнього майна, якщо від судді надійде відповідна заява.</w:t>
            </w:r>
          </w:p>
          <w:p w14:paraId="7A8FF729" w14:textId="77777777" w:rsidR="00433137" w:rsidRPr="00C86A72" w:rsidRDefault="00433137" w:rsidP="00433137">
            <w:pPr>
              <w:ind w:firstLine="600"/>
              <w:jc w:val="both"/>
              <w:rPr>
                <w:color w:val="000000"/>
              </w:rPr>
            </w:pPr>
            <w:r w:rsidRPr="00C86A72">
              <w:rPr>
                <w:color w:val="000000"/>
              </w:rPr>
              <w:lastRenderedPageBreak/>
              <w:t>2. Вчинені у зв’язку зі службовою діяльністю судді посягання на його життя і здоров’я, знищення чи пошкодження його майна, погроза вбивством, насильством чи пошкодженням майна судді, образа чи наклеп на нього, а також посягання на життя і здоров’я членів його сім’ї (батьків, дружини, чоловіка, дітей), погроза їм вбивством, пошкодженням майна мають наслідком відповідальність, установлену законом.</w:t>
            </w:r>
          </w:p>
          <w:p w14:paraId="3638225A" w14:textId="77777777" w:rsidR="00433137" w:rsidRPr="00C86A72" w:rsidRDefault="00433137" w:rsidP="00433137">
            <w:pPr>
              <w:ind w:firstLine="600"/>
              <w:jc w:val="both"/>
              <w:rPr>
                <w:color w:val="000000"/>
              </w:rPr>
            </w:pPr>
          </w:p>
          <w:p w14:paraId="3AF4485A" w14:textId="77777777" w:rsidR="00433137" w:rsidRPr="00C86A72" w:rsidRDefault="00433137" w:rsidP="00433137">
            <w:pPr>
              <w:ind w:firstLine="600"/>
              <w:jc w:val="both"/>
              <w:rPr>
                <w:color w:val="000000"/>
              </w:rPr>
            </w:pPr>
          </w:p>
          <w:p w14:paraId="3579D5D1" w14:textId="77777777" w:rsidR="00433137" w:rsidRPr="00C86A72" w:rsidRDefault="00433137" w:rsidP="00433137">
            <w:pPr>
              <w:ind w:firstLine="600"/>
              <w:jc w:val="both"/>
              <w:rPr>
                <w:color w:val="000000"/>
              </w:rPr>
            </w:pPr>
          </w:p>
          <w:p w14:paraId="600B8932" w14:textId="77777777" w:rsidR="00433137" w:rsidRPr="00C86A72" w:rsidRDefault="00433137" w:rsidP="00433137">
            <w:pPr>
              <w:ind w:firstLine="600"/>
              <w:jc w:val="both"/>
              <w:rPr>
                <w:color w:val="000000"/>
              </w:rPr>
            </w:pPr>
          </w:p>
          <w:p w14:paraId="1DA87F06" w14:textId="77777777" w:rsidR="00433137" w:rsidRPr="00C86A72" w:rsidRDefault="00433137" w:rsidP="00433137">
            <w:pPr>
              <w:ind w:firstLine="600"/>
              <w:jc w:val="both"/>
              <w:rPr>
                <w:color w:val="000000"/>
              </w:rPr>
            </w:pPr>
          </w:p>
          <w:p w14:paraId="6816F9F2" w14:textId="77777777" w:rsidR="00433137" w:rsidRPr="00C86A72" w:rsidRDefault="00433137" w:rsidP="00433137">
            <w:pPr>
              <w:ind w:firstLine="600"/>
              <w:jc w:val="both"/>
              <w:rPr>
                <w:color w:val="000000"/>
              </w:rPr>
            </w:pPr>
          </w:p>
          <w:p w14:paraId="3FFF4753" w14:textId="77777777" w:rsidR="00433137" w:rsidRPr="00C86A72" w:rsidRDefault="00433137" w:rsidP="00433137">
            <w:pPr>
              <w:ind w:firstLine="600"/>
              <w:jc w:val="both"/>
              <w:rPr>
                <w:color w:val="000000"/>
              </w:rPr>
            </w:pPr>
          </w:p>
          <w:p w14:paraId="0009DF5A" w14:textId="547FA58F" w:rsidR="00433137" w:rsidRPr="00C86A72" w:rsidRDefault="00433137" w:rsidP="00433137">
            <w:pPr>
              <w:ind w:firstLine="600"/>
              <w:jc w:val="both"/>
              <w:rPr>
                <w:color w:val="000000"/>
              </w:rPr>
            </w:pPr>
            <w:r w:rsidRPr="00C86A72">
              <w:rPr>
                <w:color w:val="000000"/>
              </w:rPr>
              <w:t>3. Суддя має право на забезпечення засобами захисту, які йому надаються Службою судової охорони, утвореною відповідно до цього Закону.</w:t>
            </w:r>
          </w:p>
          <w:p w14:paraId="15CA3220" w14:textId="77777777" w:rsidR="00433137" w:rsidRPr="00C86A72" w:rsidRDefault="00433137" w:rsidP="00433137">
            <w:pPr>
              <w:shd w:val="clear" w:color="auto" w:fill="FFFFFF"/>
              <w:ind w:firstLine="357"/>
              <w:jc w:val="both"/>
              <w:rPr>
                <w:b/>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6FBB398A" w14:textId="77777777" w:rsidR="00433137" w:rsidRPr="00C86A72" w:rsidRDefault="00433137" w:rsidP="00433137">
            <w:pPr>
              <w:shd w:val="clear" w:color="auto" w:fill="FFFFFF"/>
              <w:ind w:firstLine="357"/>
              <w:jc w:val="both"/>
              <w:rPr>
                <w:b/>
              </w:rPr>
            </w:pPr>
            <w:r w:rsidRPr="00C86A72">
              <w:rPr>
                <w:b/>
              </w:rPr>
              <w:lastRenderedPageBreak/>
              <w:t>Стаття 140. Державний захист суддів та членів їхніх сімей</w:t>
            </w:r>
          </w:p>
          <w:p w14:paraId="7C9B4D3B" w14:textId="2D0B4511" w:rsidR="00433137" w:rsidRPr="00C86A72" w:rsidRDefault="00433137" w:rsidP="00433137">
            <w:pPr>
              <w:shd w:val="clear" w:color="auto" w:fill="FFFFFF"/>
              <w:ind w:firstLine="357"/>
              <w:jc w:val="both"/>
              <w:rPr>
                <w:bCs/>
              </w:rPr>
            </w:pPr>
            <w:r w:rsidRPr="00C86A72">
              <w:rPr>
                <w:bCs/>
              </w:rPr>
              <w:t xml:space="preserve">1. Судді </w:t>
            </w:r>
            <w:r w:rsidRPr="00C86A72">
              <w:rPr>
                <w:b/>
              </w:rPr>
              <w:t>та судді у відставці</w:t>
            </w:r>
            <w:r w:rsidRPr="00C86A72">
              <w:rPr>
                <w:bCs/>
              </w:rPr>
              <w:t>, члени їхніх сімей та їхнє майно перебувають під особливим захистом держави. Служба судової охорони, органи правопорядку зобов’язані вживати необхідних заходів для забезпечення безпеки судді, членів його сім’ї, збереження їхнього майна, якщо від судді надійде відповідна заява.</w:t>
            </w:r>
          </w:p>
          <w:p w14:paraId="6CEEC073" w14:textId="1B30C004" w:rsidR="00433137" w:rsidRPr="00C86A72" w:rsidRDefault="00433137" w:rsidP="00433137">
            <w:pPr>
              <w:shd w:val="clear" w:color="auto" w:fill="FFFFFF"/>
              <w:ind w:firstLine="357"/>
              <w:jc w:val="both"/>
              <w:rPr>
                <w:bCs/>
              </w:rPr>
            </w:pPr>
            <w:r w:rsidRPr="00C86A72">
              <w:rPr>
                <w:bCs/>
              </w:rPr>
              <w:lastRenderedPageBreak/>
              <w:t xml:space="preserve">2. Вчинені у зв’язку зі службовою діяльністю судді </w:t>
            </w:r>
            <w:r w:rsidRPr="00C86A72">
              <w:rPr>
                <w:b/>
              </w:rPr>
              <w:t>та судді у відставці</w:t>
            </w:r>
            <w:r w:rsidRPr="00C86A72">
              <w:rPr>
                <w:bCs/>
              </w:rPr>
              <w:t xml:space="preserve"> посягання на його життя і здоров’я, знищення чи пошкодження його майна, погроза вбивством, насильством чи пошкодженням майна судді, образа чи наклеп на нього, а також посягання на життя і здоров’я членів його сім’ї (батьків, дружини, чоловіка, дітей), погроза їм вбивством, пошкодженням майна мають наслідком відповідальність, установлену законом.</w:t>
            </w:r>
          </w:p>
          <w:p w14:paraId="45026185" w14:textId="14850B28" w:rsidR="00433137" w:rsidRPr="00C86A72" w:rsidRDefault="00433137" w:rsidP="00433137">
            <w:pPr>
              <w:shd w:val="clear" w:color="auto" w:fill="FFFFFF"/>
              <w:ind w:firstLine="357"/>
              <w:jc w:val="both"/>
              <w:rPr>
                <w:b/>
              </w:rPr>
            </w:pPr>
            <w:r w:rsidRPr="00C86A72">
              <w:rPr>
                <w:b/>
              </w:rPr>
              <w:t>Посягання на життя і здоров’я судді та судді у відставці, знищення чи пошкодження його майна, погроза вбивством, насильством чи пошкодженням майна судді, образа чи наклеп на нього, а також посягання на життя і здоров’я членів його сім’ї (батьків, дружини, чоловіка, дітей), погроза їм вбивством, пошкодженням майна</w:t>
            </w:r>
          </w:p>
          <w:p w14:paraId="209CFE6F" w14:textId="77777777" w:rsidR="00433137" w:rsidRPr="00C86A72" w:rsidRDefault="00433137" w:rsidP="00433137">
            <w:pPr>
              <w:shd w:val="clear" w:color="auto" w:fill="FFFFFF"/>
              <w:ind w:firstLine="357"/>
              <w:jc w:val="both"/>
              <w:rPr>
                <w:b/>
              </w:rPr>
            </w:pPr>
          </w:p>
          <w:p w14:paraId="08F1B279" w14:textId="1E59EAE6" w:rsidR="00433137" w:rsidRPr="00C86A72" w:rsidRDefault="00433137" w:rsidP="00433137">
            <w:pPr>
              <w:shd w:val="clear" w:color="auto" w:fill="FFFFFF"/>
              <w:ind w:firstLine="357"/>
              <w:jc w:val="both"/>
              <w:rPr>
                <w:bCs/>
              </w:rPr>
            </w:pPr>
            <w:r w:rsidRPr="00C86A72">
              <w:rPr>
                <w:bCs/>
              </w:rPr>
              <w:t>3. Суддя має право на забезпечення засобами захисту, які йому надаються Службою судової охорони, утвореною відповідно до цього Закону.</w:t>
            </w:r>
          </w:p>
        </w:tc>
      </w:tr>
      <w:tr w:rsidR="00433137" w:rsidRPr="00C86A72" w14:paraId="0E6183AC" w14:textId="77777777" w:rsidTr="004761B5">
        <w:tc>
          <w:tcPr>
            <w:tcW w:w="7371" w:type="dxa"/>
            <w:tcBorders>
              <w:top w:val="single" w:sz="4" w:space="0" w:color="000000"/>
              <w:left w:val="single" w:sz="4" w:space="0" w:color="000000"/>
              <w:bottom w:val="single" w:sz="4" w:space="0" w:color="000000"/>
              <w:right w:val="single" w:sz="4" w:space="0" w:color="000000"/>
            </w:tcBorders>
          </w:tcPr>
          <w:p w14:paraId="336A2362" w14:textId="77777777" w:rsidR="00433137" w:rsidRPr="00C86A72" w:rsidRDefault="00433137" w:rsidP="00433137">
            <w:pPr>
              <w:ind w:firstLine="450"/>
              <w:rPr>
                <w:b/>
                <w:bCs/>
                <w:color w:val="000000"/>
              </w:rPr>
            </w:pPr>
            <w:r w:rsidRPr="00C86A72">
              <w:rPr>
                <w:b/>
                <w:bCs/>
                <w:color w:val="000000"/>
              </w:rPr>
              <w:lastRenderedPageBreak/>
              <w:t>Стаття 142. Пенсія або щомісячне довічне грошове утримання судді у відставці</w:t>
            </w:r>
          </w:p>
          <w:p w14:paraId="09DC2A57" w14:textId="77777777" w:rsidR="00433137" w:rsidRPr="00C86A72" w:rsidRDefault="00433137" w:rsidP="00433137">
            <w:pPr>
              <w:ind w:firstLine="600"/>
              <w:jc w:val="both"/>
              <w:rPr>
                <w:color w:val="000000"/>
              </w:rPr>
            </w:pPr>
            <w:r w:rsidRPr="00C86A72">
              <w:rPr>
                <w:color w:val="000000"/>
              </w:rPr>
              <w:t xml:space="preserve">1. Судді, який вийшов у відставку, після досягнення чоловіками віку </w:t>
            </w:r>
          </w:p>
          <w:p w14:paraId="5E511260" w14:textId="77777777" w:rsidR="00433137" w:rsidRPr="00C86A72" w:rsidRDefault="00433137" w:rsidP="00433137">
            <w:pPr>
              <w:ind w:firstLine="600"/>
              <w:jc w:val="both"/>
              <w:rPr>
                <w:color w:val="000000"/>
              </w:rPr>
            </w:pPr>
            <w:r w:rsidRPr="00C86A72">
              <w:rPr>
                <w:color w:val="000000"/>
              </w:rPr>
              <w:t>…</w:t>
            </w:r>
          </w:p>
          <w:p w14:paraId="673AC8FF" w14:textId="77777777" w:rsidR="00433137" w:rsidRPr="00C86A72" w:rsidRDefault="00433137" w:rsidP="00433137">
            <w:pPr>
              <w:ind w:firstLine="600"/>
              <w:jc w:val="both"/>
              <w:rPr>
                <w:color w:val="000000"/>
              </w:rPr>
            </w:pPr>
            <w:r w:rsidRPr="00C86A72">
              <w:rPr>
                <w:color w:val="000000"/>
              </w:rPr>
              <w:t>5. Пенсія або щомісячне довічне грошове утримання судді виплачується незалежно від заробітку (прибутку), отримуваного суддею після виходу у відставку. Щомісячне довічне грошове утримання суддям виплачується органами Пенсійного фонду України за рахунок коштів Державного бюджету України.</w:t>
            </w:r>
          </w:p>
          <w:p w14:paraId="553DD82B" w14:textId="77777777" w:rsidR="00433137" w:rsidRPr="00C86A72" w:rsidRDefault="00433137" w:rsidP="00433137">
            <w:pPr>
              <w:shd w:val="clear" w:color="auto" w:fill="FFFFFF"/>
              <w:ind w:firstLine="357"/>
              <w:jc w:val="both"/>
              <w:rPr>
                <w:b/>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409ADB4A" w14:textId="77777777" w:rsidR="00433137" w:rsidRPr="00C86A72" w:rsidRDefault="00433137" w:rsidP="00433137">
            <w:pPr>
              <w:jc w:val="both"/>
              <w:rPr>
                <w:b/>
                <w:bCs/>
                <w:color w:val="000000"/>
              </w:rPr>
            </w:pPr>
            <w:r w:rsidRPr="00C86A72">
              <w:rPr>
                <w:b/>
                <w:bCs/>
                <w:color w:val="000000"/>
              </w:rPr>
              <w:t>Стаття 142. Пенсія або щомісячне довічне грошове утримання судді у відставці</w:t>
            </w:r>
          </w:p>
          <w:p w14:paraId="0FDB6E6B" w14:textId="77777777" w:rsidR="00433137" w:rsidRPr="00C86A72" w:rsidRDefault="00433137" w:rsidP="00433137">
            <w:pPr>
              <w:jc w:val="both"/>
              <w:rPr>
                <w:color w:val="000000"/>
              </w:rPr>
            </w:pPr>
            <w:r w:rsidRPr="00C86A72">
              <w:rPr>
                <w:color w:val="000000"/>
              </w:rPr>
              <w:t xml:space="preserve">1. Судді, який вийшов у відставку, після досягнення чоловіками віку </w:t>
            </w:r>
          </w:p>
          <w:p w14:paraId="7027ABC0" w14:textId="77777777" w:rsidR="00433137" w:rsidRPr="00C86A72" w:rsidRDefault="00433137" w:rsidP="00433137">
            <w:pPr>
              <w:jc w:val="both"/>
              <w:rPr>
                <w:color w:val="000000"/>
              </w:rPr>
            </w:pPr>
            <w:r w:rsidRPr="00C86A72">
              <w:rPr>
                <w:color w:val="000000"/>
              </w:rPr>
              <w:t>…</w:t>
            </w:r>
          </w:p>
          <w:p w14:paraId="3CF4DD63" w14:textId="77777777" w:rsidR="00433137" w:rsidRPr="00C86A72" w:rsidRDefault="00433137" w:rsidP="00433137">
            <w:pPr>
              <w:jc w:val="both"/>
              <w:rPr>
                <w:color w:val="000000"/>
              </w:rPr>
            </w:pPr>
            <w:r w:rsidRPr="00C86A72">
              <w:rPr>
                <w:color w:val="000000"/>
              </w:rPr>
              <w:t>5. Пенсія або щомісячне довічне грошове утримання судді виплачується незалежно від заробітку (прибутку), отримуваного суддею після виходу у відставку. Щомісячне довічне грошове утримання суддям виплачується органами Пенсійного фонду України за рахунок коштів Державного бюджету України.</w:t>
            </w:r>
          </w:p>
          <w:p w14:paraId="18DDE387" w14:textId="77777777" w:rsidR="00433137" w:rsidRPr="00C86A72" w:rsidRDefault="00433137" w:rsidP="00433137">
            <w:pPr>
              <w:jc w:val="both"/>
              <w:rPr>
                <w:b/>
                <w:bCs/>
                <w:color w:val="000000"/>
              </w:rPr>
            </w:pPr>
            <w:r w:rsidRPr="00C86A72">
              <w:rPr>
                <w:color w:val="000000"/>
              </w:rPr>
              <w:t xml:space="preserve">           </w:t>
            </w:r>
            <w:r w:rsidRPr="00C86A72">
              <w:rPr>
                <w:b/>
                <w:bCs/>
                <w:color w:val="000000"/>
              </w:rPr>
              <w:t xml:space="preserve">6. У разі смерті судді, непрацездатним членам сім'ї виплачується 50 відсотків довічного грошового утримання судді, який працює  на посаді, відповідній померлого судді. </w:t>
            </w:r>
          </w:p>
          <w:p w14:paraId="136E6D3D" w14:textId="77777777" w:rsidR="00433137" w:rsidRPr="00C86A72" w:rsidRDefault="00433137" w:rsidP="00433137">
            <w:pPr>
              <w:pStyle w:val="a9"/>
              <w:spacing w:before="225" w:beforeAutospacing="0" w:after="225" w:afterAutospacing="0"/>
              <w:jc w:val="both"/>
              <w:rPr>
                <w:b/>
                <w:sz w:val="28"/>
                <w:szCs w:val="28"/>
              </w:rPr>
            </w:pPr>
          </w:p>
        </w:tc>
      </w:tr>
      <w:tr w:rsidR="00433137" w:rsidRPr="00C86A72" w14:paraId="07DF080E"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5D4EFDE8" w14:textId="77777777" w:rsidR="00433137" w:rsidRPr="00C86A72" w:rsidRDefault="00433137" w:rsidP="00433137">
            <w:pPr>
              <w:ind w:firstLine="450"/>
              <w:rPr>
                <w:b/>
                <w:bCs/>
                <w:color w:val="000000"/>
              </w:rPr>
            </w:pPr>
            <w:r w:rsidRPr="00C86A72">
              <w:rPr>
                <w:b/>
                <w:bCs/>
                <w:color w:val="000000"/>
              </w:rPr>
              <w:lastRenderedPageBreak/>
              <w:t>Стаття 143. Вихідна допомога судді у зв’язку з відставкою</w:t>
            </w:r>
          </w:p>
          <w:p w14:paraId="3A6F8CD1" w14:textId="77777777" w:rsidR="00433137" w:rsidRPr="00C86A72" w:rsidRDefault="00433137" w:rsidP="00433137">
            <w:pPr>
              <w:ind w:firstLine="600"/>
              <w:jc w:val="both"/>
              <w:rPr>
                <w:color w:val="000000"/>
              </w:rPr>
            </w:pPr>
            <w:r w:rsidRPr="00C86A72">
              <w:rPr>
                <w:color w:val="000000"/>
              </w:rPr>
              <w:t>1. Судді, який вийшов у відставку, виплачується вихідна допомога в розмірі 3 місячних суддівських винагород за останньою посадою.</w:t>
            </w:r>
          </w:p>
          <w:p w14:paraId="6479F81A" w14:textId="77777777" w:rsidR="00433137" w:rsidRPr="00C86A72" w:rsidRDefault="00433137" w:rsidP="00433137">
            <w:pPr>
              <w:ind w:firstLine="600"/>
              <w:jc w:val="both"/>
              <w:rPr>
                <w:color w:val="000000"/>
              </w:rPr>
            </w:pPr>
            <w:r w:rsidRPr="00C86A72">
              <w:rPr>
                <w:color w:val="000000"/>
              </w:rPr>
              <w:t xml:space="preserve">2. У разі якщо суддя, відставка якого була припинена у зв’язку з повторним призначенням на посаду, знову </w:t>
            </w:r>
            <w:proofErr w:type="spellStart"/>
            <w:r w:rsidRPr="00C86A72">
              <w:rPr>
                <w:color w:val="000000"/>
              </w:rPr>
              <w:t>подасть</w:t>
            </w:r>
            <w:proofErr w:type="spellEnd"/>
            <w:r w:rsidRPr="00C86A72">
              <w:rPr>
                <w:color w:val="000000"/>
              </w:rPr>
              <w:t xml:space="preserve"> заяву про відставку, виплата вихідної допомоги не здійснюється.</w:t>
            </w:r>
          </w:p>
          <w:p w14:paraId="362FF6E8" w14:textId="77777777" w:rsidR="00433137" w:rsidRPr="00C86A72" w:rsidRDefault="00433137" w:rsidP="00433137">
            <w:pPr>
              <w:shd w:val="clear" w:color="auto" w:fill="FFFFFF"/>
              <w:ind w:firstLine="357"/>
              <w:jc w:val="both"/>
              <w:rPr>
                <w:b/>
                <w:sz w:val="28"/>
                <w:szCs w:val="28"/>
              </w:rPr>
            </w:pPr>
            <w:r w:rsidRPr="00C86A72">
              <w:rPr>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5FC4420" w14:textId="77777777" w:rsidR="00433137" w:rsidRPr="00C86A72" w:rsidRDefault="00433137" w:rsidP="00433137">
            <w:pPr>
              <w:ind w:firstLine="450"/>
              <w:rPr>
                <w:b/>
                <w:bCs/>
                <w:color w:val="000000"/>
              </w:rPr>
            </w:pPr>
            <w:r w:rsidRPr="00C86A72">
              <w:rPr>
                <w:b/>
                <w:bCs/>
                <w:color w:val="000000"/>
              </w:rPr>
              <w:t>Стаття 143. Вихідна допомога судді у зв’язку з відставкою</w:t>
            </w:r>
          </w:p>
          <w:p w14:paraId="1B70E522" w14:textId="2CDC3FEF" w:rsidR="00433137" w:rsidRPr="00C86A72" w:rsidRDefault="00433137" w:rsidP="00433137">
            <w:pPr>
              <w:ind w:firstLine="600"/>
              <w:jc w:val="both"/>
              <w:rPr>
                <w:b/>
                <w:bCs/>
                <w:color w:val="000000"/>
              </w:rPr>
            </w:pPr>
            <w:r w:rsidRPr="00C86A72">
              <w:rPr>
                <w:b/>
                <w:bCs/>
                <w:color w:val="000000"/>
              </w:rPr>
              <w:t>1. Судді, який вийшов у відставку, виплачується вихідна допомога в порядку і розмірі,  передбаченому законом, діючим на час набуття права виходу у відставку.</w:t>
            </w:r>
          </w:p>
          <w:p w14:paraId="36771F06" w14:textId="77777777" w:rsidR="00433137" w:rsidRPr="00C86A72" w:rsidRDefault="00433137" w:rsidP="00433137">
            <w:pPr>
              <w:ind w:firstLine="600"/>
              <w:jc w:val="both"/>
              <w:rPr>
                <w:color w:val="000000"/>
              </w:rPr>
            </w:pPr>
            <w:r w:rsidRPr="00C86A72">
              <w:rPr>
                <w:color w:val="000000"/>
              </w:rPr>
              <w:t xml:space="preserve">2. У разі якщо суддя, відставка якого була припинена у зв’язку з повторним призначенням на посаду, знову </w:t>
            </w:r>
            <w:proofErr w:type="spellStart"/>
            <w:r w:rsidRPr="00C86A72">
              <w:rPr>
                <w:color w:val="000000"/>
              </w:rPr>
              <w:t>подасть</w:t>
            </w:r>
            <w:proofErr w:type="spellEnd"/>
            <w:r w:rsidRPr="00C86A72">
              <w:rPr>
                <w:color w:val="000000"/>
              </w:rPr>
              <w:t xml:space="preserve"> заяву про відставку, виплата вихідної допомоги не здійснюється.</w:t>
            </w:r>
          </w:p>
          <w:p w14:paraId="691FE69D" w14:textId="77777777" w:rsidR="00433137" w:rsidRPr="00C86A72" w:rsidRDefault="00433137" w:rsidP="00433137">
            <w:pPr>
              <w:shd w:val="clear" w:color="auto" w:fill="FFFFFF"/>
              <w:ind w:firstLine="357"/>
              <w:jc w:val="both"/>
              <w:rPr>
                <w:b/>
                <w:sz w:val="28"/>
                <w:szCs w:val="28"/>
              </w:rPr>
            </w:pPr>
            <w:r w:rsidRPr="00C86A72">
              <w:rPr>
                <w:sz w:val="28"/>
                <w:szCs w:val="28"/>
              </w:rPr>
              <w:t>…</w:t>
            </w:r>
          </w:p>
        </w:tc>
      </w:tr>
      <w:tr w:rsidR="00433137" w:rsidRPr="00C86A72" w14:paraId="275848B2" w14:textId="77777777" w:rsidTr="004761B5">
        <w:tc>
          <w:tcPr>
            <w:tcW w:w="7371" w:type="dxa"/>
            <w:tcBorders>
              <w:top w:val="single" w:sz="4" w:space="0" w:color="000000"/>
              <w:left w:val="single" w:sz="4" w:space="0" w:color="000000"/>
              <w:bottom w:val="single" w:sz="4" w:space="0" w:color="000000"/>
              <w:right w:val="single" w:sz="4" w:space="0" w:color="000000"/>
            </w:tcBorders>
          </w:tcPr>
          <w:p w14:paraId="00BCF0A8" w14:textId="77777777" w:rsidR="00433137" w:rsidRPr="00C86A72" w:rsidRDefault="00433137" w:rsidP="00433137">
            <w:pPr>
              <w:ind w:firstLine="450"/>
              <w:rPr>
                <w:b/>
                <w:bCs/>
                <w:color w:val="000000"/>
              </w:rPr>
            </w:pPr>
            <w:bookmarkStart w:id="11" w:name="_Hlk57863981"/>
            <w:r w:rsidRPr="00C86A72">
              <w:rPr>
                <w:b/>
                <w:bCs/>
                <w:color w:val="000000"/>
              </w:rPr>
              <w:t>Стаття 147. Матеріальне, побутове забезпечення та соціальний захист працівників судової системи</w:t>
            </w:r>
          </w:p>
          <w:p w14:paraId="6B68FAED" w14:textId="77777777" w:rsidR="00433137" w:rsidRPr="00C86A72" w:rsidRDefault="00433137" w:rsidP="00433137">
            <w:pPr>
              <w:ind w:firstLine="600"/>
              <w:jc w:val="both"/>
              <w:rPr>
                <w:color w:val="000000"/>
              </w:rPr>
            </w:pPr>
            <w:r w:rsidRPr="00C86A72">
              <w:rPr>
                <w:color w:val="000000"/>
              </w:rPr>
              <w:t>1. Розмір заробітної плати працівників апаратів судів, Державної судової адміністрації України, Вищої кваліфікаційної комісії суддів України, Національної школи суддів України, їхнє побутове забезпечення і рівень соціального захисту визначаються законом і не можуть бути меншими, ніж у відповідних категорій державних службовців органів законодавчої та виконавчої влади.</w:t>
            </w:r>
          </w:p>
          <w:p w14:paraId="4C921CA6" w14:textId="77777777" w:rsidR="00433137" w:rsidRPr="00C86A72" w:rsidRDefault="00433137" w:rsidP="00433137">
            <w:pPr>
              <w:ind w:firstLine="600"/>
              <w:jc w:val="both"/>
              <w:rPr>
                <w:color w:val="000000"/>
              </w:rPr>
            </w:pPr>
          </w:p>
          <w:p w14:paraId="75CF0831" w14:textId="77777777" w:rsidR="00433137" w:rsidRPr="00C86A72" w:rsidRDefault="00433137" w:rsidP="00433137">
            <w:pPr>
              <w:ind w:firstLine="600"/>
              <w:jc w:val="both"/>
              <w:rPr>
                <w:color w:val="000000"/>
              </w:rPr>
            </w:pPr>
          </w:p>
          <w:p w14:paraId="46DF3925" w14:textId="77777777" w:rsidR="00433137" w:rsidRPr="00C86A72" w:rsidRDefault="00433137" w:rsidP="00433137">
            <w:pPr>
              <w:ind w:firstLine="600"/>
              <w:jc w:val="both"/>
              <w:rPr>
                <w:color w:val="000000"/>
              </w:rPr>
            </w:pPr>
          </w:p>
          <w:p w14:paraId="25482BE4" w14:textId="77777777" w:rsidR="00433137" w:rsidRPr="00C86A72" w:rsidRDefault="00433137" w:rsidP="00433137">
            <w:pPr>
              <w:ind w:firstLine="600"/>
              <w:jc w:val="both"/>
              <w:rPr>
                <w:color w:val="000000"/>
              </w:rPr>
            </w:pPr>
          </w:p>
          <w:p w14:paraId="14A991EC" w14:textId="77777777" w:rsidR="00433137" w:rsidRPr="00C86A72" w:rsidRDefault="00433137" w:rsidP="00433137">
            <w:pPr>
              <w:ind w:firstLine="600"/>
              <w:jc w:val="both"/>
              <w:rPr>
                <w:color w:val="000000"/>
              </w:rPr>
            </w:pPr>
          </w:p>
          <w:p w14:paraId="371B6576" w14:textId="77777777" w:rsidR="00433137" w:rsidRPr="00C86A72" w:rsidRDefault="00433137" w:rsidP="00433137">
            <w:pPr>
              <w:ind w:firstLine="600"/>
              <w:jc w:val="both"/>
              <w:rPr>
                <w:color w:val="000000"/>
              </w:rPr>
            </w:pPr>
          </w:p>
          <w:p w14:paraId="557FF210" w14:textId="77777777" w:rsidR="00433137" w:rsidRPr="00C86A72" w:rsidRDefault="00433137" w:rsidP="00433137">
            <w:pPr>
              <w:ind w:firstLine="600"/>
              <w:jc w:val="both"/>
              <w:rPr>
                <w:color w:val="000000"/>
              </w:rPr>
            </w:pPr>
          </w:p>
          <w:p w14:paraId="5BEE91E3" w14:textId="77777777" w:rsidR="00433137" w:rsidRPr="00C86A72" w:rsidRDefault="00433137" w:rsidP="00433137">
            <w:pPr>
              <w:ind w:firstLine="600"/>
              <w:jc w:val="both"/>
              <w:rPr>
                <w:color w:val="000000"/>
              </w:rPr>
            </w:pPr>
          </w:p>
          <w:p w14:paraId="084967FA" w14:textId="287642D4" w:rsidR="00433137" w:rsidRPr="00C86A72" w:rsidRDefault="00433137" w:rsidP="00433137">
            <w:pPr>
              <w:ind w:firstLine="600"/>
              <w:jc w:val="both"/>
              <w:rPr>
                <w:color w:val="000000"/>
              </w:rPr>
            </w:pPr>
            <w:r w:rsidRPr="00C86A72">
              <w:rPr>
                <w:color w:val="000000"/>
              </w:rPr>
              <w:t>2. Головні розпорядники коштів Державного бюджету України щодо фінансового забезпечення діяльності судів здійснюють видатки на поховання та увічнення пам’яті суддів, у тому числі суддів у відставці.</w:t>
            </w:r>
          </w:p>
          <w:p w14:paraId="03268FD5" w14:textId="77777777" w:rsidR="00433137" w:rsidRPr="00C86A72" w:rsidRDefault="00433137" w:rsidP="00433137">
            <w:pPr>
              <w:ind w:firstLine="600"/>
              <w:jc w:val="both"/>
              <w:rPr>
                <w:color w:val="000000"/>
              </w:rPr>
            </w:pPr>
            <w:r w:rsidRPr="00C86A72">
              <w:rPr>
                <w:color w:val="000000"/>
              </w:rPr>
              <w:lastRenderedPageBreak/>
              <w:t>3. У кошторисах судів загальної юрисдикції та Конституційного Суду України передбачаються кошти на представницькі витрати.</w:t>
            </w:r>
          </w:p>
          <w:p w14:paraId="389045DB" w14:textId="77777777" w:rsidR="00433137" w:rsidRPr="00C86A72" w:rsidRDefault="00433137" w:rsidP="00433137">
            <w:pPr>
              <w:shd w:val="clear" w:color="auto" w:fill="FFFFFF"/>
              <w:ind w:firstLine="357"/>
              <w:jc w:val="both"/>
              <w:rPr>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52FBD5C" w14:textId="77777777" w:rsidR="00433137" w:rsidRPr="00C86A72" w:rsidRDefault="00433137" w:rsidP="00433137">
            <w:pPr>
              <w:ind w:firstLine="450"/>
              <w:rPr>
                <w:b/>
                <w:bCs/>
                <w:color w:val="000000"/>
              </w:rPr>
            </w:pPr>
            <w:r w:rsidRPr="00C86A72">
              <w:rPr>
                <w:b/>
                <w:bCs/>
                <w:color w:val="000000"/>
              </w:rPr>
              <w:lastRenderedPageBreak/>
              <w:t>Стаття 147. Матеріальне, побутове забезпечення та соціальний захист працівників судової системи</w:t>
            </w:r>
          </w:p>
          <w:p w14:paraId="13802839" w14:textId="77777777" w:rsidR="00433137" w:rsidRPr="00C86A72" w:rsidRDefault="00433137" w:rsidP="00433137">
            <w:pPr>
              <w:ind w:firstLine="600"/>
              <w:jc w:val="both"/>
              <w:rPr>
                <w:color w:val="000000"/>
              </w:rPr>
            </w:pPr>
            <w:r w:rsidRPr="00C86A72">
              <w:rPr>
                <w:color w:val="000000"/>
              </w:rPr>
              <w:t>1. Розмір заробітної плати працівників апаратів судів, Державної судової адміністрації України, Вищої кваліфікаційної комісії суддів України, Національної школи суддів України, їхнє побутове забезпечення і рівень соціального захисту визначаються законом і не можуть бути меншими, ніж у відповідних категорій державних службовців органів законодавчої та виконавчої влади.</w:t>
            </w:r>
          </w:p>
          <w:p w14:paraId="3693D638" w14:textId="77777777" w:rsidR="00433137" w:rsidRPr="00C86A72" w:rsidRDefault="00433137" w:rsidP="00433137">
            <w:pPr>
              <w:ind w:firstLine="600"/>
              <w:jc w:val="both"/>
              <w:rPr>
                <w:b/>
                <w:bCs/>
                <w:color w:val="000000"/>
              </w:rPr>
            </w:pPr>
            <w:r w:rsidRPr="00C86A72">
              <w:rPr>
                <w:b/>
                <w:bCs/>
                <w:color w:val="000000"/>
              </w:rPr>
              <w:t xml:space="preserve">При цьому розмір посадового окладу працівника апарату суду, посада якого віднесена до шостої категорії посад державних службовців, установлюється в розмірі 30 відсотків посадового окладу судді місцевого суду. Посадові оклади працівників апарату суду, посади яких віднесені до кожної наступної категорії посад державних службовців, установлюються з коефіцієнтом 1,3 </w:t>
            </w:r>
            <w:proofErr w:type="spellStart"/>
            <w:r w:rsidRPr="00C86A72">
              <w:rPr>
                <w:b/>
                <w:bCs/>
                <w:color w:val="000000"/>
              </w:rPr>
              <w:t>пропорційно</w:t>
            </w:r>
            <w:proofErr w:type="spellEnd"/>
            <w:r w:rsidRPr="00C86A72">
              <w:rPr>
                <w:b/>
                <w:bCs/>
                <w:color w:val="000000"/>
              </w:rPr>
              <w:t xml:space="preserve"> посадовим окладам працівників апарату суду, посади яких віднесені до попередньої категорії посад державних службовців.</w:t>
            </w:r>
          </w:p>
          <w:p w14:paraId="608DEF12" w14:textId="77777777" w:rsidR="00433137" w:rsidRPr="00C86A72" w:rsidRDefault="00433137" w:rsidP="00433137">
            <w:pPr>
              <w:ind w:firstLine="600"/>
              <w:jc w:val="both"/>
              <w:rPr>
                <w:color w:val="000000"/>
              </w:rPr>
            </w:pPr>
            <w:r w:rsidRPr="00C86A72">
              <w:rPr>
                <w:color w:val="000000"/>
              </w:rPr>
              <w:t>2. Головні розпорядники коштів Державного бюджету України щодо фінансового забезпечення діяльності судів здійснюють видатки на поховання та увічнення пам’яті суддів, у тому числі суддів у відставці.</w:t>
            </w:r>
          </w:p>
          <w:p w14:paraId="40195F61" w14:textId="77777777" w:rsidR="00433137" w:rsidRPr="00C86A72" w:rsidRDefault="00433137" w:rsidP="00433137">
            <w:pPr>
              <w:ind w:firstLine="600"/>
              <w:jc w:val="both"/>
              <w:rPr>
                <w:color w:val="000000"/>
              </w:rPr>
            </w:pPr>
            <w:r w:rsidRPr="00C86A72">
              <w:rPr>
                <w:color w:val="000000"/>
              </w:rPr>
              <w:lastRenderedPageBreak/>
              <w:t>3. У кошторисах судів загальної юрисдикції та Конституційного Суду України передбачаються кошти на представницькі витрати.</w:t>
            </w:r>
          </w:p>
          <w:p w14:paraId="11D4AF5D" w14:textId="77777777" w:rsidR="00433137" w:rsidRPr="00C86A72" w:rsidRDefault="00433137" w:rsidP="00433137">
            <w:pPr>
              <w:shd w:val="clear" w:color="auto" w:fill="FFFFFF"/>
              <w:ind w:firstLine="357"/>
              <w:jc w:val="both"/>
              <w:rPr>
                <w:sz w:val="28"/>
                <w:szCs w:val="28"/>
              </w:rPr>
            </w:pPr>
          </w:p>
        </w:tc>
      </w:tr>
      <w:bookmarkEnd w:id="11"/>
      <w:tr w:rsidR="00433137" w:rsidRPr="00C86A72" w14:paraId="73CD4EAA" w14:textId="77777777" w:rsidTr="004761B5">
        <w:tc>
          <w:tcPr>
            <w:tcW w:w="7371" w:type="dxa"/>
            <w:tcBorders>
              <w:top w:val="single" w:sz="4" w:space="0" w:color="000000"/>
              <w:left w:val="single" w:sz="4" w:space="0" w:color="000000"/>
              <w:bottom w:val="single" w:sz="4" w:space="0" w:color="000000"/>
              <w:right w:val="single" w:sz="4" w:space="0" w:color="000000"/>
            </w:tcBorders>
          </w:tcPr>
          <w:p w14:paraId="031E9635" w14:textId="77777777" w:rsidR="00433137" w:rsidRPr="00C86A72" w:rsidRDefault="00433137" w:rsidP="00433137">
            <w:pPr>
              <w:shd w:val="clear" w:color="auto" w:fill="FFFFFF"/>
              <w:ind w:firstLine="357"/>
              <w:jc w:val="both"/>
              <w:rPr>
                <w:b/>
                <w:sz w:val="28"/>
                <w:szCs w:val="28"/>
              </w:rPr>
            </w:pPr>
            <w:r w:rsidRPr="00C86A72">
              <w:rPr>
                <w:b/>
                <w:sz w:val="28"/>
                <w:szCs w:val="28"/>
              </w:rPr>
              <w:lastRenderedPageBreak/>
              <w:t>Стаття 152. Повноваження Державної судової адміністрації України</w:t>
            </w:r>
          </w:p>
          <w:p w14:paraId="47751EE8" w14:textId="77777777" w:rsidR="00433137" w:rsidRPr="00C86A72" w:rsidRDefault="00433137" w:rsidP="00433137">
            <w:pPr>
              <w:shd w:val="clear" w:color="auto" w:fill="FFFFFF"/>
              <w:ind w:firstLine="357"/>
              <w:jc w:val="both"/>
              <w:rPr>
                <w:bCs/>
                <w:sz w:val="28"/>
                <w:szCs w:val="28"/>
              </w:rPr>
            </w:pPr>
            <w:r w:rsidRPr="00C86A72">
              <w:rPr>
                <w:bCs/>
                <w:sz w:val="28"/>
                <w:szCs w:val="28"/>
              </w:rPr>
              <w:t xml:space="preserve"> 1. Державна судова адміністрація України:</w:t>
            </w:r>
          </w:p>
          <w:p w14:paraId="732F9833" w14:textId="77777777" w:rsidR="00433137" w:rsidRPr="00C86A72" w:rsidRDefault="00433137" w:rsidP="00433137">
            <w:pPr>
              <w:shd w:val="clear" w:color="auto" w:fill="FFFFFF"/>
              <w:ind w:firstLine="357"/>
              <w:jc w:val="both"/>
              <w:rPr>
                <w:bCs/>
                <w:sz w:val="28"/>
                <w:szCs w:val="28"/>
              </w:rPr>
            </w:pPr>
            <w:r w:rsidRPr="00C86A72">
              <w:rPr>
                <w:bCs/>
                <w:sz w:val="28"/>
                <w:szCs w:val="28"/>
              </w:rPr>
              <w:t>1) представляє суди у відносинах із Кабінетом Міністрів України та Верховною Радою України під час підготовки проекту закону про Державний бюджет України на відповідний рік у межах повноважень, визначених цим Законом;</w:t>
            </w:r>
          </w:p>
          <w:p w14:paraId="03EEDF48" w14:textId="77777777" w:rsidR="00433137" w:rsidRPr="00C86A72" w:rsidRDefault="00433137" w:rsidP="00433137">
            <w:pPr>
              <w:shd w:val="clear" w:color="auto" w:fill="FFFFFF"/>
              <w:ind w:firstLine="357"/>
              <w:jc w:val="both"/>
              <w:rPr>
                <w:bCs/>
                <w:sz w:val="28"/>
                <w:szCs w:val="28"/>
              </w:rPr>
            </w:pPr>
            <w:r w:rsidRPr="00C86A72">
              <w:rPr>
                <w:bCs/>
                <w:sz w:val="28"/>
                <w:szCs w:val="28"/>
              </w:rPr>
              <w:t>7) готує бюджетний запит;</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7DF87F48" w14:textId="77777777" w:rsidR="00433137" w:rsidRPr="00C86A72" w:rsidRDefault="00433137" w:rsidP="00433137">
            <w:pPr>
              <w:shd w:val="clear" w:color="auto" w:fill="FFFFFF"/>
              <w:ind w:firstLine="357"/>
              <w:jc w:val="both"/>
              <w:rPr>
                <w:b/>
                <w:sz w:val="28"/>
                <w:szCs w:val="28"/>
              </w:rPr>
            </w:pPr>
            <w:r w:rsidRPr="00C86A72">
              <w:rPr>
                <w:b/>
                <w:sz w:val="28"/>
                <w:szCs w:val="28"/>
              </w:rPr>
              <w:t>Стаття 152. Повноваження Державної судової адміністрації України</w:t>
            </w:r>
          </w:p>
          <w:p w14:paraId="4137DADA" w14:textId="77777777" w:rsidR="00433137" w:rsidRPr="00C86A72" w:rsidRDefault="00433137" w:rsidP="00433137">
            <w:pPr>
              <w:shd w:val="clear" w:color="auto" w:fill="FFFFFF"/>
              <w:ind w:firstLine="357"/>
              <w:jc w:val="both"/>
              <w:rPr>
                <w:bCs/>
                <w:sz w:val="28"/>
                <w:szCs w:val="28"/>
              </w:rPr>
            </w:pPr>
            <w:r w:rsidRPr="00C86A72">
              <w:rPr>
                <w:bCs/>
                <w:sz w:val="28"/>
                <w:szCs w:val="28"/>
              </w:rPr>
              <w:t xml:space="preserve"> 1. Державна судова адміністрація України:</w:t>
            </w:r>
          </w:p>
          <w:p w14:paraId="16D3B40A" w14:textId="77777777" w:rsidR="00433137" w:rsidRPr="00C86A72" w:rsidRDefault="00433137" w:rsidP="00433137">
            <w:pPr>
              <w:shd w:val="clear" w:color="auto" w:fill="FFFFFF"/>
              <w:ind w:firstLine="357"/>
              <w:jc w:val="both"/>
              <w:rPr>
                <w:b/>
                <w:sz w:val="28"/>
                <w:szCs w:val="28"/>
              </w:rPr>
            </w:pPr>
            <w:r w:rsidRPr="00C86A72">
              <w:rPr>
                <w:bCs/>
                <w:sz w:val="28"/>
                <w:szCs w:val="28"/>
              </w:rPr>
              <w:t xml:space="preserve">1) представляє, </w:t>
            </w:r>
            <w:r w:rsidRPr="00C86A72">
              <w:rPr>
                <w:b/>
                <w:sz w:val="28"/>
                <w:szCs w:val="28"/>
              </w:rPr>
              <w:t>разом з Радою суддів України</w:t>
            </w:r>
            <w:r w:rsidRPr="00C86A72">
              <w:rPr>
                <w:bCs/>
                <w:sz w:val="28"/>
                <w:szCs w:val="28"/>
              </w:rPr>
              <w:t>, суди у відносинах із Кабінетом Міністрів України та Верховною Радою України під час підготовки проекту закону про Державний бюджет України на відповідний рік у межах повноважень, визначених цим Законом;</w:t>
            </w:r>
          </w:p>
          <w:p w14:paraId="52AEAB1D" w14:textId="77777777" w:rsidR="00433137" w:rsidRPr="00C86A72" w:rsidRDefault="00433137" w:rsidP="00433137">
            <w:pPr>
              <w:shd w:val="clear" w:color="auto" w:fill="FFFFFF"/>
              <w:ind w:firstLine="357"/>
              <w:jc w:val="both"/>
              <w:rPr>
                <w:bCs/>
                <w:sz w:val="28"/>
                <w:szCs w:val="28"/>
              </w:rPr>
            </w:pPr>
            <w:r w:rsidRPr="00C86A72">
              <w:rPr>
                <w:bCs/>
                <w:sz w:val="28"/>
                <w:szCs w:val="28"/>
              </w:rPr>
              <w:t xml:space="preserve">7) готує, </w:t>
            </w:r>
            <w:r w:rsidRPr="00C86A72">
              <w:rPr>
                <w:b/>
                <w:sz w:val="28"/>
                <w:szCs w:val="28"/>
              </w:rPr>
              <w:t>з затвердженням Радою суддів України,</w:t>
            </w:r>
            <w:r w:rsidRPr="00C86A72">
              <w:rPr>
                <w:bCs/>
                <w:sz w:val="28"/>
                <w:szCs w:val="28"/>
              </w:rPr>
              <w:t xml:space="preserve"> бюджетний запит;</w:t>
            </w:r>
          </w:p>
          <w:p w14:paraId="11E75C51" w14:textId="77777777" w:rsidR="00433137" w:rsidRPr="00C86A72" w:rsidRDefault="00433137" w:rsidP="00433137">
            <w:pPr>
              <w:shd w:val="clear" w:color="auto" w:fill="FFFFFF"/>
              <w:ind w:firstLine="357"/>
              <w:jc w:val="both"/>
              <w:rPr>
                <w:b/>
                <w:sz w:val="28"/>
                <w:szCs w:val="28"/>
              </w:rPr>
            </w:pPr>
          </w:p>
        </w:tc>
      </w:tr>
      <w:tr w:rsidR="00433137" w:rsidRPr="00C86A72" w14:paraId="64399D23"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741BE73C" w14:textId="77777777" w:rsidR="00433137" w:rsidRPr="00C86A72" w:rsidRDefault="00433137" w:rsidP="00433137">
            <w:pPr>
              <w:shd w:val="clear" w:color="auto" w:fill="FFFFFF"/>
              <w:spacing w:after="60"/>
              <w:ind w:firstLine="459"/>
              <w:jc w:val="both"/>
              <w:rPr>
                <w:sz w:val="28"/>
                <w:szCs w:val="28"/>
              </w:rPr>
            </w:pPr>
            <w:r w:rsidRPr="00C86A72">
              <w:rPr>
                <w:b/>
                <w:sz w:val="28"/>
                <w:szCs w:val="28"/>
              </w:rPr>
              <w:t>Розділ XII</w:t>
            </w:r>
            <w:r w:rsidRPr="00C86A72">
              <w:rPr>
                <w:sz w:val="28"/>
                <w:szCs w:val="28"/>
              </w:rPr>
              <w:t xml:space="preserve"> "Прикінцеві та перехідні положення"</w:t>
            </w:r>
          </w:p>
          <w:p w14:paraId="6D82D271" w14:textId="77777777" w:rsidR="00433137" w:rsidRPr="00C86A72" w:rsidRDefault="00433137" w:rsidP="00433137">
            <w:pPr>
              <w:shd w:val="clear" w:color="auto" w:fill="FFFFFF"/>
              <w:ind w:firstLine="459"/>
              <w:jc w:val="both"/>
              <w:rPr>
                <w:sz w:val="28"/>
                <w:szCs w:val="28"/>
              </w:rPr>
            </w:pPr>
            <w:r w:rsidRPr="00C86A72">
              <w:rPr>
                <w:sz w:val="28"/>
                <w:szCs w:val="28"/>
              </w:rPr>
              <w:t>…</w:t>
            </w:r>
          </w:p>
          <w:p w14:paraId="4ED03DC0" w14:textId="77777777" w:rsidR="00433137" w:rsidRPr="00C86A72" w:rsidRDefault="00433137" w:rsidP="00433137">
            <w:pPr>
              <w:shd w:val="clear" w:color="auto" w:fill="FFFFFF"/>
              <w:ind w:firstLine="459"/>
              <w:jc w:val="both"/>
              <w:rPr>
                <w:sz w:val="28"/>
                <w:szCs w:val="28"/>
              </w:rPr>
            </w:pPr>
            <w:bookmarkStart w:id="12" w:name="OLE_LINK18"/>
            <w:bookmarkStart w:id="13" w:name="OLE_LINK19"/>
            <w:r w:rsidRPr="00C86A72">
              <w:rPr>
                <w:sz w:val="28"/>
                <w:szCs w:val="28"/>
              </w:rPr>
              <w:t xml:space="preserve">20. Відповідність займаній посаді судді, якого призначено на посаду строком на п’ять років </w:t>
            </w:r>
            <w:bookmarkStart w:id="14" w:name="OLE_LINK20"/>
            <w:bookmarkStart w:id="15" w:name="OLE_LINK21"/>
            <w:r w:rsidRPr="00C86A72">
              <w:rPr>
                <w:b/>
                <w:bCs/>
                <w:sz w:val="28"/>
                <w:szCs w:val="28"/>
                <w:u w:val="single"/>
              </w:rPr>
              <w:t>або обрано суддею безстроково</w:t>
            </w:r>
            <w:bookmarkEnd w:id="14"/>
            <w:bookmarkEnd w:id="15"/>
            <w:r w:rsidRPr="00C86A72">
              <w:rPr>
                <w:sz w:val="28"/>
                <w:szCs w:val="28"/>
              </w:rPr>
              <w:t xml:space="preserve"> до набрання чинності Законом України </w:t>
            </w:r>
            <w:hyperlink r:id="rId8" w:history="1">
              <w:r w:rsidRPr="00C86A72">
                <w:rPr>
                  <w:sz w:val="28"/>
                  <w:szCs w:val="28"/>
                </w:rPr>
                <w:t>"Про внесення змін до Конституції України (щодо правосуддя)"</w:t>
              </w:r>
            </w:hyperlink>
            <w:r w:rsidRPr="00C86A72">
              <w:rPr>
                <w:sz w:val="28"/>
                <w:szCs w:val="28"/>
              </w:rPr>
              <w:t>, оцінюється колегіями Вищої кваліфікаційної комісії суддів України в порядку, визначеному цим Законом.</w:t>
            </w:r>
          </w:p>
          <w:p w14:paraId="46992F38" w14:textId="77777777" w:rsidR="00433137" w:rsidRPr="00C86A72" w:rsidRDefault="00433137" w:rsidP="00433137">
            <w:pPr>
              <w:ind w:firstLine="600"/>
              <w:jc w:val="both"/>
              <w:rPr>
                <w:color w:val="000000"/>
              </w:rPr>
            </w:pPr>
            <w:r w:rsidRPr="00C86A72">
              <w:rPr>
                <w:sz w:val="28"/>
                <w:szCs w:val="28"/>
              </w:rPr>
              <w:t xml:space="preserve">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за рішенням Вищої ради </w:t>
            </w:r>
            <w:r w:rsidRPr="00C86A72">
              <w:rPr>
                <w:sz w:val="28"/>
                <w:szCs w:val="28"/>
              </w:rPr>
              <w:lastRenderedPageBreak/>
              <w:t>правосуддя на підставі подання відповідної колегії Вищої кваліфікаційної комісії суддів України</w:t>
            </w:r>
            <w:r w:rsidRPr="00C86A72">
              <w:rPr>
                <w:color w:val="000000"/>
              </w:rPr>
              <w:t>.</w:t>
            </w:r>
          </w:p>
          <w:p w14:paraId="7DB557EC" w14:textId="77777777" w:rsidR="00433137" w:rsidRPr="00C86A72" w:rsidRDefault="00433137" w:rsidP="00433137">
            <w:pPr>
              <w:shd w:val="clear" w:color="auto" w:fill="FFFFFF"/>
              <w:ind w:firstLine="459"/>
              <w:jc w:val="both"/>
              <w:rPr>
                <w:sz w:val="28"/>
                <w:szCs w:val="28"/>
              </w:rPr>
            </w:pPr>
          </w:p>
          <w:p w14:paraId="38B5BBC5" w14:textId="77777777" w:rsidR="00433137" w:rsidRPr="00C86A72" w:rsidRDefault="00433137" w:rsidP="00433137">
            <w:pPr>
              <w:shd w:val="clear" w:color="auto" w:fill="FFFFFF"/>
              <w:spacing w:after="60"/>
              <w:ind w:firstLine="459"/>
              <w:jc w:val="both"/>
              <w:rPr>
                <w:i/>
                <w:szCs w:val="28"/>
              </w:rPr>
            </w:pPr>
            <w:bookmarkStart w:id="16" w:name="OLE_LINK22"/>
            <w:bookmarkStart w:id="17" w:name="OLE_LINK23"/>
            <w:bookmarkStart w:id="18" w:name="OLE_LINK158"/>
            <w:bookmarkEnd w:id="12"/>
            <w:bookmarkEnd w:id="13"/>
          </w:p>
          <w:bookmarkEnd w:id="16"/>
          <w:bookmarkEnd w:id="17"/>
          <w:bookmarkEnd w:id="18"/>
          <w:p w14:paraId="7AC5ED0C" w14:textId="77777777" w:rsidR="00433137" w:rsidRPr="00C86A72" w:rsidRDefault="00433137" w:rsidP="00433137">
            <w:pPr>
              <w:shd w:val="clear" w:color="auto" w:fill="FFFFFF"/>
              <w:ind w:firstLine="459"/>
              <w:jc w:val="both"/>
              <w:rPr>
                <w:sz w:val="28"/>
                <w:szCs w:val="28"/>
              </w:rPr>
            </w:pPr>
          </w:p>
          <w:p w14:paraId="25ED9436" w14:textId="77777777" w:rsidR="00433137" w:rsidRPr="00C86A72" w:rsidRDefault="00433137" w:rsidP="00433137">
            <w:pPr>
              <w:shd w:val="clear" w:color="auto" w:fill="FFFFFF"/>
              <w:ind w:firstLine="459"/>
              <w:jc w:val="both"/>
              <w:rPr>
                <w:sz w:val="28"/>
                <w:szCs w:val="28"/>
              </w:rPr>
            </w:pPr>
          </w:p>
          <w:p w14:paraId="265BAB31" w14:textId="77777777" w:rsidR="00433137" w:rsidRPr="00C86A72" w:rsidRDefault="00433137" w:rsidP="00433137">
            <w:pPr>
              <w:shd w:val="clear" w:color="auto" w:fill="FFFFFF"/>
              <w:ind w:firstLine="459"/>
              <w:jc w:val="both"/>
              <w:rPr>
                <w:sz w:val="28"/>
                <w:szCs w:val="28"/>
              </w:rPr>
            </w:pPr>
            <w:r w:rsidRPr="00C86A72">
              <w:rPr>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25C34CE5" w14:textId="77777777" w:rsidR="00433137" w:rsidRPr="00C86A72" w:rsidRDefault="00433137" w:rsidP="00433137">
            <w:pPr>
              <w:shd w:val="clear" w:color="auto" w:fill="FFFFFF"/>
              <w:spacing w:after="60"/>
              <w:ind w:firstLine="459"/>
              <w:jc w:val="both"/>
              <w:rPr>
                <w:sz w:val="28"/>
                <w:szCs w:val="28"/>
              </w:rPr>
            </w:pPr>
            <w:r w:rsidRPr="00C86A72">
              <w:rPr>
                <w:b/>
                <w:sz w:val="28"/>
                <w:szCs w:val="28"/>
              </w:rPr>
              <w:lastRenderedPageBreak/>
              <w:t>Розділ XII</w:t>
            </w:r>
            <w:r w:rsidRPr="00C86A72">
              <w:rPr>
                <w:sz w:val="28"/>
                <w:szCs w:val="28"/>
              </w:rPr>
              <w:t xml:space="preserve"> "Прикінцеві та перехідні положення"</w:t>
            </w:r>
          </w:p>
          <w:p w14:paraId="5069BBB7" w14:textId="77777777" w:rsidR="00433137" w:rsidRPr="00C86A72" w:rsidRDefault="00433137" w:rsidP="00433137">
            <w:pPr>
              <w:shd w:val="clear" w:color="auto" w:fill="FFFFFF"/>
              <w:ind w:firstLine="459"/>
              <w:jc w:val="both"/>
              <w:rPr>
                <w:sz w:val="28"/>
                <w:szCs w:val="28"/>
              </w:rPr>
            </w:pPr>
            <w:r w:rsidRPr="00C86A72">
              <w:rPr>
                <w:sz w:val="28"/>
                <w:szCs w:val="28"/>
              </w:rPr>
              <w:t>…</w:t>
            </w:r>
          </w:p>
          <w:p w14:paraId="0353431C" w14:textId="77777777" w:rsidR="00433137" w:rsidRPr="00C86A72" w:rsidRDefault="00433137" w:rsidP="00433137">
            <w:pPr>
              <w:shd w:val="clear" w:color="auto" w:fill="FFFFFF"/>
              <w:ind w:firstLine="459"/>
              <w:jc w:val="both"/>
              <w:rPr>
                <w:sz w:val="28"/>
                <w:szCs w:val="28"/>
              </w:rPr>
            </w:pPr>
            <w:r w:rsidRPr="00C86A72">
              <w:rPr>
                <w:sz w:val="28"/>
                <w:szCs w:val="28"/>
              </w:rPr>
              <w:t xml:space="preserve">20. Відповідність займаній посаді судді, якого призначено на посаду строком на п’ять років </w:t>
            </w:r>
            <w:r w:rsidRPr="00C86A72">
              <w:rPr>
                <w:b/>
                <w:bCs/>
                <w:sz w:val="28"/>
                <w:szCs w:val="28"/>
                <w:u w:val="single"/>
              </w:rPr>
              <w:t>(…)</w:t>
            </w:r>
            <w:r w:rsidRPr="00C86A72">
              <w:rPr>
                <w:b/>
                <w:bCs/>
                <w:sz w:val="28"/>
                <w:szCs w:val="28"/>
              </w:rPr>
              <w:t xml:space="preserve"> </w:t>
            </w:r>
            <w:r w:rsidRPr="00C86A72">
              <w:rPr>
                <w:sz w:val="28"/>
                <w:szCs w:val="28"/>
              </w:rPr>
              <w:t xml:space="preserve">до набрання чинності Законом України </w:t>
            </w:r>
            <w:hyperlink r:id="rId9" w:history="1">
              <w:r w:rsidRPr="00C86A72">
                <w:rPr>
                  <w:sz w:val="28"/>
                  <w:szCs w:val="28"/>
                </w:rPr>
                <w:t>"Про внесення змін до Конституції України (щодо правосуддя)"</w:t>
              </w:r>
            </w:hyperlink>
            <w:r w:rsidRPr="00C86A72">
              <w:rPr>
                <w:sz w:val="28"/>
                <w:szCs w:val="28"/>
              </w:rPr>
              <w:t>, оцінюється колегіями Вищої кваліфікаційної комісії суддів України в порядку, визначеному цим Законом.</w:t>
            </w:r>
          </w:p>
          <w:p w14:paraId="11E51284" w14:textId="3BD28963" w:rsidR="00433137" w:rsidRPr="00C86A72" w:rsidRDefault="00433137" w:rsidP="00433137">
            <w:pPr>
              <w:ind w:firstLine="600"/>
              <w:jc w:val="both"/>
              <w:rPr>
                <w:sz w:val="28"/>
                <w:szCs w:val="28"/>
              </w:rPr>
            </w:pPr>
            <w:r w:rsidRPr="00C86A72">
              <w:rPr>
                <w:sz w:val="28"/>
                <w:szCs w:val="28"/>
              </w:rPr>
              <w:t xml:space="preserve">Виявлення за результатами такого оцінювання невідповідності судді займаній посаді за критеріями компетентності, професійної етики або доброчесності чи відмова судді від такого оцінювання є підставою для звільнення судді з посади за рішенням Вищої ради </w:t>
            </w:r>
            <w:r w:rsidRPr="00C86A72">
              <w:rPr>
                <w:sz w:val="28"/>
                <w:szCs w:val="28"/>
              </w:rPr>
              <w:lastRenderedPageBreak/>
              <w:t>правосуддя на підставі подання відповідної колегії Вищої кваліфікаційної комісії суддів України.</w:t>
            </w:r>
          </w:p>
          <w:p w14:paraId="16ED63A6" w14:textId="77777777" w:rsidR="00433137" w:rsidRPr="00C86A72" w:rsidRDefault="00433137" w:rsidP="00433137">
            <w:pPr>
              <w:ind w:firstLine="600"/>
              <w:jc w:val="both"/>
              <w:rPr>
                <w:sz w:val="28"/>
                <w:szCs w:val="28"/>
              </w:rPr>
            </w:pPr>
          </w:p>
          <w:p w14:paraId="20A468ED" w14:textId="44FE722A" w:rsidR="00433137" w:rsidRPr="00C86A72" w:rsidRDefault="00433137" w:rsidP="00433137">
            <w:pPr>
              <w:shd w:val="clear" w:color="auto" w:fill="FFFFFF"/>
              <w:ind w:firstLine="459"/>
              <w:jc w:val="both"/>
              <w:rPr>
                <w:b/>
                <w:bCs/>
                <w:sz w:val="28"/>
                <w:szCs w:val="28"/>
              </w:rPr>
            </w:pPr>
            <w:r w:rsidRPr="00C86A72">
              <w:rPr>
                <w:b/>
                <w:bCs/>
                <w:sz w:val="28"/>
                <w:szCs w:val="28"/>
              </w:rPr>
              <w:t>(З абзацу першого виключаються слова «або обрано суддею безстроково»</w:t>
            </w:r>
          </w:p>
          <w:p w14:paraId="5E5A0B7C" w14:textId="46542A3E" w:rsidR="00433137" w:rsidRPr="00C86A72" w:rsidRDefault="00433137" w:rsidP="00433137">
            <w:pPr>
              <w:shd w:val="clear" w:color="auto" w:fill="FFFFFF"/>
              <w:spacing w:after="60"/>
              <w:ind w:firstLine="459"/>
              <w:jc w:val="both"/>
              <w:rPr>
                <w:i/>
                <w:szCs w:val="28"/>
              </w:rPr>
            </w:pPr>
            <w:r w:rsidRPr="00C86A72">
              <w:rPr>
                <w:i/>
                <w:szCs w:val="28"/>
              </w:rPr>
              <w:t xml:space="preserve">положення щодо звільнення суддів, обраних безстроково, з підстав, не передбачених  у статті 126 Конституції України, визнано таким, що не відповідають Конституції України (є неконституційними), згідно з Рішенням Конституційного Суду України від 18.02.2020 № 4-р/2020. Дивись </w:t>
            </w:r>
            <w:r w:rsidRPr="00C86A72">
              <w:rPr>
                <w:b/>
                <w:bCs/>
                <w:i/>
                <w:szCs w:val="28"/>
              </w:rPr>
              <w:t>ДОДАТОК 2 Пояснювальна записка до п.20</w:t>
            </w:r>
            <w:r w:rsidRPr="00C86A72">
              <w:rPr>
                <w:i/>
                <w:szCs w:val="28"/>
              </w:rPr>
              <w:t>)</w:t>
            </w:r>
          </w:p>
          <w:p w14:paraId="3F778783" w14:textId="77777777" w:rsidR="00433137" w:rsidRPr="00C86A72" w:rsidRDefault="00433137" w:rsidP="00433137">
            <w:pPr>
              <w:shd w:val="clear" w:color="auto" w:fill="FFFFFF"/>
              <w:spacing w:after="60"/>
              <w:ind w:firstLine="459"/>
              <w:jc w:val="both"/>
              <w:rPr>
                <w:i/>
                <w:szCs w:val="28"/>
              </w:rPr>
            </w:pPr>
          </w:p>
          <w:p w14:paraId="1C0418D6" w14:textId="10EE4A48" w:rsidR="00433137" w:rsidRPr="00C86A72" w:rsidRDefault="00433137" w:rsidP="00433137">
            <w:pPr>
              <w:shd w:val="clear" w:color="auto" w:fill="FFFFFF"/>
              <w:ind w:firstLine="459"/>
              <w:jc w:val="both"/>
              <w:rPr>
                <w:b/>
                <w:sz w:val="28"/>
                <w:szCs w:val="28"/>
              </w:rPr>
            </w:pPr>
          </w:p>
        </w:tc>
      </w:tr>
      <w:tr w:rsidR="00433137" w:rsidRPr="00C86A72" w14:paraId="7E5E6B43" w14:textId="77777777" w:rsidTr="00B14E08">
        <w:trPr>
          <w:trHeight w:val="416"/>
        </w:trPr>
        <w:tc>
          <w:tcPr>
            <w:tcW w:w="14742" w:type="dxa"/>
            <w:gridSpan w:val="2"/>
            <w:tcBorders>
              <w:top w:val="single" w:sz="4" w:space="0" w:color="000000"/>
              <w:left w:val="single" w:sz="4" w:space="0" w:color="000000"/>
              <w:bottom w:val="single" w:sz="4" w:space="0" w:color="000000"/>
              <w:right w:val="single" w:sz="4" w:space="0" w:color="000000"/>
            </w:tcBorders>
          </w:tcPr>
          <w:p w14:paraId="114E27ED" w14:textId="77777777" w:rsidR="00433137" w:rsidRPr="00C86A72" w:rsidRDefault="00433137" w:rsidP="00433137">
            <w:pPr>
              <w:shd w:val="clear" w:color="auto" w:fill="FFFFFF"/>
              <w:ind w:firstLine="459"/>
              <w:jc w:val="center"/>
              <w:rPr>
                <w:sz w:val="28"/>
                <w:szCs w:val="28"/>
              </w:rPr>
            </w:pPr>
            <w:r w:rsidRPr="00C86A72">
              <w:rPr>
                <w:b/>
                <w:sz w:val="28"/>
                <w:szCs w:val="28"/>
              </w:rPr>
              <w:lastRenderedPageBreak/>
              <w:t>Закон України "Про Вищу раду правосуддя"</w:t>
            </w:r>
          </w:p>
        </w:tc>
      </w:tr>
      <w:tr w:rsidR="00433137" w:rsidRPr="00C86A72" w14:paraId="55C001F4"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0745E414" w14:textId="77777777" w:rsidR="00433137" w:rsidRPr="00C86A72" w:rsidRDefault="00433137" w:rsidP="00433137">
            <w:pPr>
              <w:shd w:val="clear" w:color="auto" w:fill="FFFFFF"/>
              <w:spacing w:after="120"/>
              <w:ind w:firstLine="459"/>
              <w:jc w:val="both"/>
              <w:rPr>
                <w:sz w:val="28"/>
                <w:szCs w:val="28"/>
              </w:rPr>
            </w:pPr>
            <w:r w:rsidRPr="00C86A72">
              <w:rPr>
                <w:b/>
                <w:sz w:val="28"/>
                <w:szCs w:val="28"/>
              </w:rPr>
              <w:t xml:space="preserve">Стаття 3. </w:t>
            </w:r>
            <w:r w:rsidRPr="00C86A72">
              <w:rPr>
                <w:sz w:val="28"/>
                <w:szCs w:val="28"/>
              </w:rPr>
              <w:t>Повноваження Вищої ради правосуддя</w:t>
            </w:r>
          </w:p>
          <w:p w14:paraId="1F4B74C3" w14:textId="77777777" w:rsidR="00433137" w:rsidRPr="00C86A72" w:rsidRDefault="00433137" w:rsidP="00433137">
            <w:pPr>
              <w:shd w:val="clear" w:color="auto" w:fill="FFFFFF"/>
              <w:ind w:firstLine="460"/>
              <w:jc w:val="both"/>
              <w:rPr>
                <w:sz w:val="28"/>
                <w:szCs w:val="28"/>
              </w:rPr>
            </w:pPr>
            <w:r w:rsidRPr="00C86A72">
              <w:rPr>
                <w:sz w:val="28"/>
                <w:szCs w:val="28"/>
              </w:rPr>
              <w:t>1. Вища рада правосуддя:</w:t>
            </w:r>
          </w:p>
          <w:p w14:paraId="2CCB17BC" w14:textId="77777777" w:rsidR="00433137" w:rsidRPr="00C86A72" w:rsidRDefault="00433137" w:rsidP="00433137">
            <w:pPr>
              <w:shd w:val="clear" w:color="auto" w:fill="FFFFFF"/>
              <w:ind w:firstLine="459"/>
              <w:jc w:val="both"/>
              <w:rPr>
                <w:sz w:val="28"/>
                <w:szCs w:val="28"/>
              </w:rPr>
            </w:pPr>
            <w:r w:rsidRPr="00C86A72">
              <w:rPr>
                <w:sz w:val="28"/>
                <w:szCs w:val="28"/>
              </w:rPr>
              <w:t xml:space="preserve">… </w:t>
            </w:r>
          </w:p>
          <w:p w14:paraId="065A584C" w14:textId="77777777" w:rsidR="00433137" w:rsidRPr="00C86A72" w:rsidRDefault="00433137" w:rsidP="00433137">
            <w:pPr>
              <w:shd w:val="clear" w:color="auto" w:fill="FFFFFF"/>
              <w:ind w:firstLine="460"/>
              <w:jc w:val="both"/>
              <w:rPr>
                <w:sz w:val="28"/>
                <w:szCs w:val="28"/>
              </w:rPr>
            </w:pPr>
            <w:r w:rsidRPr="00C86A72">
              <w:rPr>
                <w:sz w:val="28"/>
                <w:szCs w:val="28"/>
              </w:rPr>
              <w:t xml:space="preserve">12) </w:t>
            </w:r>
            <w:r w:rsidRPr="00C86A72">
              <w:rPr>
                <w:b/>
                <w:sz w:val="28"/>
                <w:szCs w:val="28"/>
              </w:rPr>
              <w:t>погоджує</w:t>
            </w:r>
            <w:r w:rsidRPr="00C86A72">
              <w:rPr>
                <w:sz w:val="28"/>
                <w:szCs w:val="28"/>
              </w:rPr>
              <w:t xml:space="preserve"> кількість суддів у суді;</w:t>
            </w:r>
          </w:p>
          <w:p w14:paraId="52FA1CA5" w14:textId="77777777" w:rsidR="00433137" w:rsidRPr="00C86A72" w:rsidRDefault="00433137" w:rsidP="00433137">
            <w:pPr>
              <w:shd w:val="clear" w:color="auto" w:fill="FFFFFF"/>
              <w:ind w:firstLine="460"/>
              <w:jc w:val="both"/>
              <w:rPr>
                <w:sz w:val="28"/>
                <w:szCs w:val="28"/>
              </w:rPr>
            </w:pPr>
            <w:r w:rsidRPr="00C86A72">
              <w:rPr>
                <w:sz w:val="28"/>
                <w:szCs w:val="28"/>
              </w:rPr>
              <w:t xml:space="preserve">… </w:t>
            </w:r>
          </w:p>
          <w:p w14:paraId="6029D941" w14:textId="77777777" w:rsidR="00433137" w:rsidRPr="00C86A72" w:rsidRDefault="00433137" w:rsidP="00433137">
            <w:pPr>
              <w:shd w:val="clear" w:color="auto" w:fill="FFFFFF"/>
              <w:ind w:firstLine="460"/>
              <w:jc w:val="both"/>
              <w:rPr>
                <w:sz w:val="28"/>
                <w:szCs w:val="28"/>
              </w:rPr>
            </w:pPr>
            <w:r w:rsidRPr="00C86A72">
              <w:rPr>
                <w:sz w:val="28"/>
                <w:szCs w:val="28"/>
              </w:rPr>
              <w:t xml:space="preserve">20-2) </w:t>
            </w:r>
            <w:r w:rsidRPr="00C86A72">
              <w:rPr>
                <w:b/>
                <w:sz w:val="28"/>
                <w:szCs w:val="28"/>
              </w:rPr>
              <w:t>приймає</w:t>
            </w:r>
            <w:r w:rsidRPr="00C86A72">
              <w:rPr>
                <w:sz w:val="28"/>
                <w:szCs w:val="28"/>
              </w:rPr>
              <w:t xml:space="preserve"> рішення про звільнення членів Вищої ради правосуддя;</w:t>
            </w:r>
          </w:p>
          <w:p w14:paraId="4080815C" w14:textId="77777777" w:rsidR="00433137" w:rsidRPr="00C86A72" w:rsidRDefault="00433137" w:rsidP="00433137">
            <w:pPr>
              <w:shd w:val="clear" w:color="auto" w:fill="FFFFFF"/>
              <w:ind w:firstLine="460"/>
              <w:jc w:val="both"/>
              <w:rPr>
                <w:sz w:val="28"/>
                <w:szCs w:val="28"/>
              </w:rPr>
            </w:pPr>
          </w:p>
          <w:p w14:paraId="1CEF6BBC" w14:textId="77777777" w:rsidR="00433137" w:rsidRPr="00C86A72" w:rsidRDefault="00433137" w:rsidP="00433137">
            <w:pPr>
              <w:shd w:val="clear" w:color="auto" w:fill="FFFFFF"/>
              <w:ind w:firstLine="460"/>
              <w:jc w:val="both"/>
              <w:rPr>
                <w:sz w:val="28"/>
                <w:szCs w:val="28"/>
              </w:rPr>
            </w:pPr>
            <w:r w:rsidRPr="00C86A72">
              <w:rPr>
                <w:sz w:val="28"/>
                <w:szCs w:val="28"/>
              </w:rPr>
              <w:t>…</w:t>
            </w: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2804BF73" w14:textId="77777777" w:rsidR="00433137" w:rsidRPr="00C86A72" w:rsidRDefault="00433137" w:rsidP="00433137">
            <w:pPr>
              <w:shd w:val="clear" w:color="auto" w:fill="FFFFFF"/>
              <w:spacing w:after="120"/>
              <w:ind w:firstLine="459"/>
              <w:jc w:val="both"/>
              <w:rPr>
                <w:sz w:val="28"/>
                <w:szCs w:val="28"/>
              </w:rPr>
            </w:pPr>
            <w:r w:rsidRPr="00C86A72">
              <w:rPr>
                <w:b/>
                <w:sz w:val="28"/>
                <w:szCs w:val="28"/>
              </w:rPr>
              <w:t xml:space="preserve">Стаття 3. </w:t>
            </w:r>
            <w:r w:rsidRPr="00C86A72">
              <w:rPr>
                <w:sz w:val="28"/>
                <w:szCs w:val="28"/>
              </w:rPr>
              <w:t>Повноваження Вищої ради правосуддя</w:t>
            </w:r>
          </w:p>
          <w:p w14:paraId="59316270" w14:textId="77777777" w:rsidR="00433137" w:rsidRPr="00C86A72" w:rsidRDefault="00433137" w:rsidP="00433137">
            <w:pPr>
              <w:shd w:val="clear" w:color="auto" w:fill="FFFFFF"/>
              <w:ind w:firstLine="460"/>
              <w:jc w:val="both"/>
              <w:rPr>
                <w:sz w:val="28"/>
                <w:szCs w:val="28"/>
              </w:rPr>
            </w:pPr>
            <w:r w:rsidRPr="00C86A72">
              <w:rPr>
                <w:sz w:val="28"/>
                <w:szCs w:val="28"/>
              </w:rPr>
              <w:t>1. Вища рада правосуддя:</w:t>
            </w:r>
          </w:p>
          <w:p w14:paraId="569A3D5A" w14:textId="77777777" w:rsidR="00433137" w:rsidRPr="00C86A72" w:rsidRDefault="00433137" w:rsidP="00433137">
            <w:pPr>
              <w:shd w:val="clear" w:color="auto" w:fill="FFFFFF"/>
              <w:ind w:firstLine="460"/>
              <w:jc w:val="both"/>
              <w:rPr>
                <w:sz w:val="28"/>
                <w:szCs w:val="28"/>
              </w:rPr>
            </w:pPr>
            <w:r w:rsidRPr="00C86A72">
              <w:rPr>
                <w:sz w:val="28"/>
                <w:szCs w:val="28"/>
              </w:rPr>
              <w:t xml:space="preserve">… </w:t>
            </w:r>
          </w:p>
          <w:p w14:paraId="7630774A" w14:textId="77777777" w:rsidR="00433137" w:rsidRPr="00C86A72" w:rsidRDefault="00433137" w:rsidP="00433137">
            <w:pPr>
              <w:shd w:val="clear" w:color="auto" w:fill="FFFFFF"/>
              <w:ind w:firstLine="460"/>
              <w:jc w:val="both"/>
              <w:rPr>
                <w:sz w:val="28"/>
                <w:szCs w:val="28"/>
              </w:rPr>
            </w:pPr>
            <w:r w:rsidRPr="00C86A72">
              <w:rPr>
                <w:sz w:val="28"/>
                <w:szCs w:val="28"/>
              </w:rPr>
              <w:t xml:space="preserve">12) </w:t>
            </w:r>
            <w:r w:rsidRPr="00C86A72">
              <w:rPr>
                <w:b/>
                <w:sz w:val="28"/>
                <w:szCs w:val="28"/>
              </w:rPr>
              <w:t>визначає</w:t>
            </w:r>
            <w:r w:rsidRPr="00C86A72">
              <w:rPr>
                <w:sz w:val="28"/>
                <w:szCs w:val="28"/>
              </w:rPr>
              <w:t xml:space="preserve"> кількість суддів у суді;</w:t>
            </w:r>
          </w:p>
          <w:p w14:paraId="3C5D4AAB" w14:textId="77777777" w:rsidR="00433137" w:rsidRPr="00C86A72" w:rsidRDefault="00433137" w:rsidP="00433137">
            <w:pPr>
              <w:shd w:val="clear" w:color="auto" w:fill="FFFFFF"/>
              <w:ind w:firstLine="460"/>
              <w:jc w:val="both"/>
              <w:rPr>
                <w:sz w:val="28"/>
                <w:szCs w:val="28"/>
              </w:rPr>
            </w:pPr>
            <w:r w:rsidRPr="00C86A72">
              <w:rPr>
                <w:sz w:val="28"/>
                <w:szCs w:val="28"/>
              </w:rPr>
              <w:t xml:space="preserve">… </w:t>
            </w:r>
          </w:p>
          <w:p w14:paraId="62065477" w14:textId="77777777" w:rsidR="00433137" w:rsidRPr="00C86A72" w:rsidRDefault="00433137" w:rsidP="00433137">
            <w:pPr>
              <w:shd w:val="clear" w:color="auto" w:fill="FFFFFF"/>
              <w:ind w:firstLine="460"/>
              <w:jc w:val="both"/>
              <w:rPr>
                <w:sz w:val="28"/>
                <w:szCs w:val="28"/>
              </w:rPr>
            </w:pPr>
            <w:r w:rsidRPr="00C86A72">
              <w:rPr>
                <w:sz w:val="28"/>
                <w:szCs w:val="28"/>
              </w:rPr>
              <w:t xml:space="preserve">20-2) </w:t>
            </w:r>
            <w:r w:rsidRPr="00C86A72">
              <w:rPr>
                <w:b/>
                <w:sz w:val="28"/>
                <w:szCs w:val="28"/>
              </w:rPr>
              <w:t>ухвалює</w:t>
            </w:r>
            <w:r w:rsidRPr="00C86A72">
              <w:rPr>
                <w:sz w:val="28"/>
                <w:szCs w:val="28"/>
              </w:rPr>
              <w:t xml:space="preserve"> рішення про звільнення членів Вищої ради правосуддя </w:t>
            </w:r>
            <w:r w:rsidRPr="00C86A72">
              <w:rPr>
                <w:b/>
                <w:sz w:val="28"/>
                <w:szCs w:val="28"/>
              </w:rPr>
              <w:t>з підстав, визначених пунктами 1, 2 частини першої статті 24 цього Закону</w:t>
            </w:r>
            <w:r w:rsidRPr="00C86A72">
              <w:rPr>
                <w:sz w:val="28"/>
                <w:szCs w:val="28"/>
              </w:rPr>
              <w:t>;</w:t>
            </w:r>
          </w:p>
          <w:p w14:paraId="27E34AF9" w14:textId="77777777" w:rsidR="00433137" w:rsidRPr="00C86A72" w:rsidRDefault="00433137" w:rsidP="00433137">
            <w:pPr>
              <w:shd w:val="clear" w:color="auto" w:fill="FFFFFF"/>
              <w:ind w:firstLine="460"/>
              <w:jc w:val="both"/>
              <w:rPr>
                <w:b/>
                <w:sz w:val="28"/>
                <w:szCs w:val="28"/>
              </w:rPr>
            </w:pPr>
            <w:r w:rsidRPr="00C86A72">
              <w:rPr>
                <w:sz w:val="28"/>
                <w:szCs w:val="28"/>
              </w:rPr>
              <w:t xml:space="preserve">… </w:t>
            </w:r>
          </w:p>
        </w:tc>
      </w:tr>
      <w:tr w:rsidR="00433137" w:rsidRPr="00C86A72" w14:paraId="00DCAFA6" w14:textId="77777777" w:rsidTr="00072601">
        <w:tc>
          <w:tcPr>
            <w:tcW w:w="7371" w:type="dxa"/>
            <w:tcBorders>
              <w:top w:val="single" w:sz="4" w:space="0" w:color="000000"/>
              <w:left w:val="single" w:sz="4" w:space="0" w:color="000000"/>
              <w:bottom w:val="single" w:sz="4" w:space="0" w:color="000000"/>
              <w:right w:val="single" w:sz="4" w:space="0" w:color="000000"/>
            </w:tcBorders>
          </w:tcPr>
          <w:p w14:paraId="4217E321" w14:textId="77777777" w:rsidR="00433137" w:rsidRPr="00C86A72" w:rsidRDefault="00433137" w:rsidP="00433137">
            <w:pPr>
              <w:shd w:val="clear" w:color="auto" w:fill="FFFFFF"/>
              <w:spacing w:after="120"/>
              <w:ind w:firstLine="459"/>
              <w:jc w:val="both"/>
              <w:rPr>
                <w:sz w:val="28"/>
                <w:szCs w:val="28"/>
              </w:rPr>
            </w:pPr>
            <w:r w:rsidRPr="00C86A72">
              <w:rPr>
                <w:b/>
                <w:sz w:val="28"/>
                <w:szCs w:val="28"/>
              </w:rPr>
              <w:t>Стаття 24.</w:t>
            </w:r>
            <w:r w:rsidRPr="00C86A72">
              <w:rPr>
                <w:sz w:val="28"/>
                <w:szCs w:val="28"/>
              </w:rPr>
              <w:t xml:space="preserve"> Звільнення члена Вищої ради правосуддя з посади</w:t>
            </w:r>
          </w:p>
          <w:p w14:paraId="29713BA3" w14:textId="77777777" w:rsidR="00433137" w:rsidRPr="00C86A72" w:rsidRDefault="00433137" w:rsidP="00433137">
            <w:pPr>
              <w:shd w:val="clear" w:color="auto" w:fill="FFFFFF"/>
              <w:ind w:firstLine="459"/>
              <w:jc w:val="both"/>
              <w:rPr>
                <w:spacing w:val="-4"/>
                <w:sz w:val="28"/>
                <w:szCs w:val="28"/>
              </w:rPr>
            </w:pPr>
            <w:r w:rsidRPr="00C86A72">
              <w:rPr>
                <w:sz w:val="28"/>
                <w:szCs w:val="28"/>
              </w:rPr>
              <w:t>1. Підставами для звільнення члена Вищої ради правосуддя з посади є:</w:t>
            </w:r>
          </w:p>
          <w:p w14:paraId="78099D1A"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lastRenderedPageBreak/>
              <w:t>1) неспроможність виконувати свої повноваження за станом здоров'я за наявності медичного висновку;</w:t>
            </w:r>
          </w:p>
          <w:p w14:paraId="23DCD3D3"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2) подання заяви про звільнення з посади члена Вищої ради правосуддя за власним бажанням;</w:t>
            </w:r>
          </w:p>
          <w:p w14:paraId="69B71659"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3) грубе чи систематичне нехтування обов'язками, що є несумісним зі статусом члена Вищої ради правосуддя або виявило його невідповідність займаній посаді, допущення іншої поведінки, що підриває авторитет та суспільну довіру до правосуддя та судової влади, у тому числі недотримання етичних стандартів судді як складової професійної етики члена Вищої ради правосуддя;</w:t>
            </w:r>
          </w:p>
          <w:p w14:paraId="2FE14639"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4) виявлення обґрунтованості наявних обставин щодо його невідповідності вимогам, визначеним у статті 6 цього Закону;</w:t>
            </w:r>
          </w:p>
          <w:p w14:paraId="704FD624" w14:textId="77777777" w:rsidR="00433137" w:rsidRPr="00C86A72" w:rsidRDefault="00433137" w:rsidP="00433137">
            <w:pPr>
              <w:shd w:val="clear" w:color="auto" w:fill="FFFFFF"/>
              <w:ind w:firstLine="459"/>
              <w:jc w:val="both"/>
              <w:rPr>
                <w:spacing w:val="-6"/>
                <w:sz w:val="28"/>
                <w:szCs w:val="28"/>
              </w:rPr>
            </w:pPr>
            <w:r w:rsidRPr="00C86A72">
              <w:rPr>
                <w:spacing w:val="-6"/>
                <w:sz w:val="28"/>
                <w:szCs w:val="28"/>
              </w:rPr>
              <w:t>5) істотне порушення вимог, установлених законодавством у сфері запобігання корупції;</w:t>
            </w:r>
          </w:p>
          <w:p w14:paraId="41D71053"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6) систематична неучасть у роботі Вищої ради правосуддя чи органу Вищої ради правосуддя, до складу якого він входить.</w:t>
            </w:r>
          </w:p>
          <w:p w14:paraId="7DB6CEEA" w14:textId="77777777" w:rsidR="00433137" w:rsidRPr="00C86A72" w:rsidRDefault="00433137" w:rsidP="00433137">
            <w:pPr>
              <w:shd w:val="clear" w:color="auto" w:fill="FFFFFF"/>
              <w:ind w:firstLine="459"/>
              <w:jc w:val="both"/>
              <w:rPr>
                <w:spacing w:val="-4"/>
                <w:sz w:val="28"/>
                <w:szCs w:val="28"/>
              </w:rPr>
            </w:pPr>
          </w:p>
          <w:p w14:paraId="729A13B2" w14:textId="692CEA81" w:rsidR="00433137" w:rsidRPr="00C86A72" w:rsidRDefault="00433137" w:rsidP="00433137">
            <w:pPr>
              <w:shd w:val="clear" w:color="auto" w:fill="FFFFFF"/>
              <w:ind w:firstLine="459"/>
              <w:jc w:val="both"/>
              <w:rPr>
                <w:spacing w:val="-4"/>
                <w:sz w:val="28"/>
                <w:szCs w:val="28"/>
              </w:rPr>
            </w:pPr>
            <w:r w:rsidRPr="00C86A72">
              <w:rPr>
                <w:spacing w:val="-4"/>
                <w:sz w:val="28"/>
                <w:szCs w:val="28"/>
              </w:rPr>
              <w:t xml:space="preserve">2. Рішення про звільнення члена Вищої ради правосуддя з посади з підстав, визначених пунктами 1, 2 частини першої цієї статті, Вища рада правосуддя ухвалює на найближчому засіданні після отримання медичного висновку або заяви відповідно. Процедура ухвалення Вищою радою правосуддя рішення про звільнення її члена із зазначених підстав </w:t>
            </w:r>
            <w:proofErr w:type="spellStart"/>
            <w:r w:rsidRPr="00C86A72">
              <w:rPr>
                <w:spacing w:val="-4"/>
                <w:sz w:val="28"/>
                <w:szCs w:val="28"/>
              </w:rPr>
              <w:lastRenderedPageBreak/>
              <w:t>ініціюється</w:t>
            </w:r>
            <w:proofErr w:type="spellEnd"/>
            <w:r w:rsidRPr="00C86A72">
              <w:rPr>
                <w:spacing w:val="-4"/>
                <w:sz w:val="28"/>
                <w:szCs w:val="28"/>
              </w:rPr>
              <w:t xml:space="preserve"> Головою Вищої ради правосуддя або його заступником.</w:t>
            </w:r>
          </w:p>
          <w:p w14:paraId="6F1EE1D9" w14:textId="2058414B" w:rsidR="00433137" w:rsidRPr="00C86A72" w:rsidRDefault="00433137" w:rsidP="00433137">
            <w:pPr>
              <w:shd w:val="clear" w:color="auto" w:fill="FFFFFF"/>
              <w:ind w:firstLine="459"/>
              <w:jc w:val="both"/>
              <w:rPr>
                <w:b/>
                <w:sz w:val="28"/>
                <w:szCs w:val="28"/>
              </w:rPr>
            </w:pPr>
          </w:p>
        </w:tc>
        <w:tc>
          <w:tcPr>
            <w:tcW w:w="7371" w:type="dxa"/>
            <w:tcBorders>
              <w:top w:val="single" w:sz="4" w:space="0" w:color="000000"/>
              <w:left w:val="single" w:sz="4" w:space="0" w:color="000000"/>
              <w:bottom w:val="single" w:sz="4" w:space="0" w:color="000000"/>
              <w:right w:val="single" w:sz="4" w:space="0" w:color="000000"/>
            </w:tcBorders>
            <w:shd w:val="clear" w:color="auto" w:fill="FFFFFF"/>
          </w:tcPr>
          <w:p w14:paraId="0ECB396C" w14:textId="77777777" w:rsidR="00433137" w:rsidRPr="00C86A72" w:rsidRDefault="00433137" w:rsidP="00433137">
            <w:pPr>
              <w:shd w:val="clear" w:color="auto" w:fill="FFFFFF"/>
              <w:spacing w:after="120"/>
              <w:ind w:firstLine="459"/>
              <w:jc w:val="both"/>
              <w:rPr>
                <w:sz w:val="28"/>
                <w:szCs w:val="28"/>
              </w:rPr>
            </w:pPr>
            <w:r w:rsidRPr="00C86A72">
              <w:rPr>
                <w:b/>
                <w:sz w:val="28"/>
                <w:szCs w:val="28"/>
              </w:rPr>
              <w:lastRenderedPageBreak/>
              <w:t>Стаття 24.</w:t>
            </w:r>
            <w:r w:rsidRPr="00C86A72">
              <w:rPr>
                <w:sz w:val="28"/>
                <w:szCs w:val="28"/>
              </w:rPr>
              <w:t xml:space="preserve"> Звільнення члена Вищої ради правосуддя з посади</w:t>
            </w:r>
          </w:p>
          <w:p w14:paraId="256693D1" w14:textId="77777777" w:rsidR="00433137" w:rsidRPr="00C86A72" w:rsidRDefault="00433137" w:rsidP="00433137">
            <w:pPr>
              <w:shd w:val="clear" w:color="auto" w:fill="FFFFFF"/>
              <w:ind w:firstLine="459"/>
              <w:jc w:val="both"/>
              <w:rPr>
                <w:spacing w:val="-4"/>
                <w:sz w:val="28"/>
                <w:szCs w:val="28"/>
              </w:rPr>
            </w:pPr>
            <w:r w:rsidRPr="00C86A72">
              <w:rPr>
                <w:sz w:val="28"/>
                <w:szCs w:val="28"/>
              </w:rPr>
              <w:t>1. Підставами для звільнення члена Вищої ради правосуддя з посади є:</w:t>
            </w:r>
          </w:p>
          <w:p w14:paraId="6B417983"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lastRenderedPageBreak/>
              <w:t>1) неспроможність виконувати свої повноваження за станом здоров'я за наявності медичного висновку;</w:t>
            </w:r>
          </w:p>
          <w:p w14:paraId="49DF8675"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2) подання заяви про звільнення з посади члена Вищої ради правосуддя за власним бажанням;</w:t>
            </w:r>
          </w:p>
          <w:p w14:paraId="1F3617B0"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3) грубе чи систематичне нехтування обов'язками, що є несумісним зі статусом члена Вищої ради правосуддя або виявило його невідповідність займаній посаді, допущення іншої поведінки, що підриває авторитет та суспільну довіру до правосуддя та судової влади, у тому числі недотримання етичних стандартів судді як складової професійної етики члена Вищої ради правосуддя;</w:t>
            </w:r>
          </w:p>
          <w:p w14:paraId="793784F7" w14:textId="77777777" w:rsidR="00433137" w:rsidRPr="00C86A72" w:rsidRDefault="00433137" w:rsidP="00433137">
            <w:pPr>
              <w:shd w:val="clear" w:color="auto" w:fill="FFFFFF"/>
              <w:ind w:firstLine="459"/>
              <w:jc w:val="both"/>
              <w:rPr>
                <w:spacing w:val="-4"/>
                <w:sz w:val="28"/>
                <w:szCs w:val="28"/>
              </w:rPr>
            </w:pPr>
            <w:r w:rsidRPr="00C86A72">
              <w:rPr>
                <w:spacing w:val="-4"/>
                <w:sz w:val="28"/>
                <w:szCs w:val="28"/>
              </w:rPr>
              <w:t>4) виявлення обґрунтованості наявних обставин щодо його невідповідності вимогам, визначеним у статті 6 цього Закону;</w:t>
            </w:r>
          </w:p>
          <w:p w14:paraId="61F4E340" w14:textId="77777777" w:rsidR="00433137" w:rsidRPr="00C86A72" w:rsidRDefault="00433137" w:rsidP="00433137">
            <w:pPr>
              <w:shd w:val="clear" w:color="auto" w:fill="FFFFFF"/>
              <w:ind w:firstLine="459"/>
              <w:jc w:val="both"/>
              <w:rPr>
                <w:spacing w:val="-6"/>
                <w:sz w:val="28"/>
                <w:szCs w:val="28"/>
              </w:rPr>
            </w:pPr>
            <w:r w:rsidRPr="00C86A72">
              <w:rPr>
                <w:spacing w:val="-6"/>
                <w:sz w:val="28"/>
                <w:szCs w:val="28"/>
              </w:rPr>
              <w:t>5) істотне порушення вимог, установлених законодавством у сфері запобігання корупції;</w:t>
            </w:r>
          </w:p>
          <w:p w14:paraId="0ABF0145" w14:textId="7FD267E2" w:rsidR="00433137" w:rsidRPr="00C86A72" w:rsidRDefault="00433137" w:rsidP="00433137">
            <w:pPr>
              <w:shd w:val="clear" w:color="auto" w:fill="FFFFFF"/>
              <w:ind w:firstLine="459"/>
              <w:jc w:val="both"/>
              <w:rPr>
                <w:spacing w:val="-4"/>
                <w:sz w:val="28"/>
                <w:szCs w:val="28"/>
              </w:rPr>
            </w:pPr>
            <w:r w:rsidRPr="00C86A72">
              <w:rPr>
                <w:spacing w:val="-4"/>
                <w:sz w:val="28"/>
                <w:szCs w:val="28"/>
              </w:rPr>
              <w:t>6) систематична неучасть у роботі Вищої ради правосуддя чи органу Вищої ради правосуддя, до складу якого він входить.</w:t>
            </w:r>
          </w:p>
          <w:p w14:paraId="45E8464F" w14:textId="38EEE76B" w:rsidR="00433137" w:rsidRPr="00C86A72" w:rsidRDefault="00433137" w:rsidP="00433137">
            <w:pPr>
              <w:shd w:val="clear" w:color="auto" w:fill="FFFFFF"/>
              <w:ind w:firstLine="459"/>
              <w:jc w:val="both"/>
              <w:rPr>
                <w:b/>
                <w:bCs/>
                <w:spacing w:val="-4"/>
                <w:sz w:val="28"/>
                <w:szCs w:val="28"/>
              </w:rPr>
            </w:pPr>
            <w:r w:rsidRPr="00C86A72">
              <w:rPr>
                <w:b/>
                <w:bCs/>
                <w:spacing w:val="-4"/>
                <w:sz w:val="28"/>
                <w:szCs w:val="28"/>
              </w:rPr>
              <w:t>7) Висловлення недовіри З’їздом суддів.</w:t>
            </w:r>
          </w:p>
          <w:p w14:paraId="5CA06093" w14:textId="5D000917" w:rsidR="00433137" w:rsidRPr="00C86A72" w:rsidRDefault="00433137" w:rsidP="00433137">
            <w:pPr>
              <w:shd w:val="clear" w:color="auto" w:fill="FFFFFF"/>
              <w:ind w:firstLine="459"/>
              <w:jc w:val="both"/>
              <w:rPr>
                <w:spacing w:val="-4"/>
                <w:sz w:val="28"/>
                <w:szCs w:val="28"/>
              </w:rPr>
            </w:pPr>
            <w:r w:rsidRPr="00C86A72">
              <w:rPr>
                <w:spacing w:val="-4"/>
                <w:sz w:val="28"/>
                <w:szCs w:val="28"/>
              </w:rPr>
              <w:t>2. Рішення про звільнення члена Вищої ради правосуддя з посади з підстав, визначених пунктами 1, 2,</w:t>
            </w:r>
            <w:r w:rsidRPr="00C86A72">
              <w:rPr>
                <w:b/>
                <w:bCs/>
                <w:spacing w:val="-4"/>
                <w:sz w:val="28"/>
                <w:szCs w:val="28"/>
              </w:rPr>
              <w:t>7</w:t>
            </w:r>
            <w:r w:rsidRPr="00C86A72">
              <w:rPr>
                <w:spacing w:val="-4"/>
                <w:sz w:val="28"/>
                <w:szCs w:val="28"/>
              </w:rPr>
              <w:t xml:space="preserve"> частини першої цієї статті, Вища рада правосуддя ухвалює на найближчому засіданні після отримання медичного висновку або заяви </w:t>
            </w:r>
            <w:r w:rsidRPr="00C86A72">
              <w:rPr>
                <w:b/>
                <w:bCs/>
                <w:spacing w:val="-4"/>
                <w:sz w:val="28"/>
                <w:szCs w:val="28"/>
              </w:rPr>
              <w:t>або рішення З’їзду</w:t>
            </w:r>
            <w:r w:rsidRPr="00C86A72">
              <w:rPr>
                <w:spacing w:val="-4"/>
                <w:sz w:val="28"/>
                <w:szCs w:val="28"/>
              </w:rPr>
              <w:t xml:space="preserve">  відповідно. Процедура ухвалення Вищою радою правосуддя рішення про звільнення її члена із </w:t>
            </w:r>
            <w:r w:rsidRPr="00C86A72">
              <w:rPr>
                <w:spacing w:val="-4"/>
                <w:sz w:val="28"/>
                <w:szCs w:val="28"/>
              </w:rPr>
              <w:lastRenderedPageBreak/>
              <w:t xml:space="preserve">зазначених підстав </w:t>
            </w:r>
            <w:proofErr w:type="spellStart"/>
            <w:r w:rsidRPr="00C86A72">
              <w:rPr>
                <w:spacing w:val="-4"/>
                <w:sz w:val="28"/>
                <w:szCs w:val="28"/>
              </w:rPr>
              <w:t>ініціюється</w:t>
            </w:r>
            <w:proofErr w:type="spellEnd"/>
            <w:r w:rsidRPr="00C86A72">
              <w:rPr>
                <w:spacing w:val="-4"/>
                <w:sz w:val="28"/>
                <w:szCs w:val="28"/>
              </w:rPr>
              <w:t xml:space="preserve"> Головою Вищої ради правосуддя або його заступником.</w:t>
            </w:r>
          </w:p>
          <w:p w14:paraId="36DABEF6" w14:textId="74CD91D7" w:rsidR="00433137" w:rsidRPr="00C86A72" w:rsidRDefault="00433137" w:rsidP="00433137">
            <w:pPr>
              <w:shd w:val="clear" w:color="auto" w:fill="FFFFFF"/>
              <w:ind w:firstLine="459"/>
              <w:jc w:val="both"/>
              <w:rPr>
                <w:sz w:val="28"/>
                <w:szCs w:val="28"/>
              </w:rPr>
            </w:pPr>
          </w:p>
        </w:tc>
      </w:tr>
    </w:tbl>
    <w:p w14:paraId="11436BF7" w14:textId="77777777" w:rsidR="00A04931" w:rsidRPr="00C86A72" w:rsidRDefault="00A04931" w:rsidP="006D7D84">
      <w:pPr>
        <w:shd w:val="clear" w:color="auto" w:fill="FFFFFF"/>
        <w:jc w:val="both"/>
        <w:rPr>
          <w:sz w:val="28"/>
          <w:szCs w:val="28"/>
        </w:rPr>
      </w:pPr>
    </w:p>
    <w:p w14:paraId="62919083" w14:textId="1B4ADA41" w:rsidR="00226D36" w:rsidRPr="00C86A72" w:rsidRDefault="00226D36" w:rsidP="00226D36">
      <w:pPr>
        <w:shd w:val="clear" w:color="auto" w:fill="FFFFFF"/>
        <w:ind w:firstLine="460"/>
        <w:jc w:val="both"/>
        <w:rPr>
          <w:b/>
          <w:sz w:val="28"/>
          <w:szCs w:val="28"/>
        </w:rPr>
      </w:pPr>
    </w:p>
    <w:sectPr w:rsidR="00226D36" w:rsidRPr="00C86A72" w:rsidSect="001F6059">
      <w:headerReference w:type="default" r:id="rId10"/>
      <w:pgSz w:w="16838" w:h="11906"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5CA1B" w14:textId="77777777" w:rsidR="00C2799D" w:rsidRDefault="00C2799D">
      <w:r>
        <w:separator/>
      </w:r>
    </w:p>
  </w:endnote>
  <w:endnote w:type="continuationSeparator" w:id="0">
    <w:p w14:paraId="768C95CE" w14:textId="77777777" w:rsidR="00C2799D" w:rsidRDefault="00C2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8FB4C" w14:textId="77777777" w:rsidR="00C2799D" w:rsidRDefault="00C2799D">
      <w:r>
        <w:separator/>
      </w:r>
    </w:p>
  </w:footnote>
  <w:footnote w:type="continuationSeparator" w:id="0">
    <w:p w14:paraId="3E12E2CC" w14:textId="77777777" w:rsidR="00C2799D" w:rsidRDefault="00C27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9742688"/>
      <w:docPartObj>
        <w:docPartGallery w:val="Page Numbers (Top of Page)"/>
        <w:docPartUnique/>
      </w:docPartObj>
    </w:sdtPr>
    <w:sdtEndPr>
      <w:rPr>
        <w:rFonts w:ascii="Times New Roman" w:hAnsi="Times New Roman" w:cs="Times New Roman"/>
        <w:sz w:val="28"/>
        <w:szCs w:val="28"/>
      </w:rPr>
    </w:sdtEndPr>
    <w:sdtContent>
      <w:p w14:paraId="6B27C91B" w14:textId="77777777" w:rsidR="000D78CA" w:rsidRPr="002C100A" w:rsidRDefault="000D78CA">
        <w:pPr>
          <w:pStyle w:val="a3"/>
          <w:jc w:val="center"/>
          <w:rPr>
            <w:rFonts w:ascii="Times New Roman" w:hAnsi="Times New Roman" w:cs="Times New Roman"/>
            <w:sz w:val="28"/>
            <w:szCs w:val="28"/>
          </w:rPr>
        </w:pPr>
        <w:r w:rsidRPr="002C100A">
          <w:rPr>
            <w:rFonts w:ascii="Times New Roman" w:hAnsi="Times New Roman" w:cs="Times New Roman"/>
            <w:sz w:val="28"/>
            <w:szCs w:val="28"/>
          </w:rPr>
          <w:fldChar w:fldCharType="begin"/>
        </w:r>
        <w:r w:rsidRPr="002C100A">
          <w:rPr>
            <w:rFonts w:ascii="Times New Roman" w:hAnsi="Times New Roman" w:cs="Times New Roman"/>
            <w:sz w:val="28"/>
            <w:szCs w:val="28"/>
          </w:rPr>
          <w:instrText>PAGE   \* MERGEFORMAT</w:instrText>
        </w:r>
        <w:r w:rsidRPr="002C100A">
          <w:rPr>
            <w:rFonts w:ascii="Times New Roman" w:hAnsi="Times New Roman" w:cs="Times New Roman"/>
            <w:sz w:val="28"/>
            <w:szCs w:val="28"/>
          </w:rPr>
          <w:fldChar w:fldCharType="separate"/>
        </w:r>
        <w:r>
          <w:rPr>
            <w:rFonts w:ascii="Times New Roman" w:hAnsi="Times New Roman" w:cs="Times New Roman"/>
            <w:noProof/>
            <w:sz w:val="28"/>
            <w:szCs w:val="28"/>
          </w:rPr>
          <w:t>43</w:t>
        </w:r>
        <w:r w:rsidRPr="002C100A">
          <w:rPr>
            <w:rFonts w:ascii="Times New Roman" w:hAnsi="Times New Roman" w:cs="Times New Roman"/>
            <w:sz w:val="28"/>
            <w:szCs w:val="28"/>
          </w:rPr>
          <w:fldChar w:fldCharType="end"/>
        </w:r>
      </w:p>
    </w:sdtContent>
  </w:sdt>
  <w:p w14:paraId="705B03E5" w14:textId="77777777" w:rsidR="000D78CA" w:rsidRDefault="000D78C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674B6D"/>
    <w:multiLevelType w:val="hybridMultilevel"/>
    <w:tmpl w:val="D488EC2C"/>
    <w:lvl w:ilvl="0" w:tplc="952E7C58">
      <w:start w:val="1"/>
      <w:numFmt w:val="decimal"/>
      <w:lvlText w:val="%1)"/>
      <w:lvlJc w:val="left"/>
      <w:pPr>
        <w:ind w:left="958" w:hanging="360"/>
      </w:pPr>
      <w:rPr>
        <w:rFonts w:hint="default"/>
      </w:rPr>
    </w:lvl>
    <w:lvl w:ilvl="1" w:tplc="04220019" w:tentative="1">
      <w:start w:val="1"/>
      <w:numFmt w:val="lowerLetter"/>
      <w:lvlText w:val="%2."/>
      <w:lvlJc w:val="left"/>
      <w:pPr>
        <w:ind w:left="1678" w:hanging="360"/>
      </w:pPr>
    </w:lvl>
    <w:lvl w:ilvl="2" w:tplc="0422001B" w:tentative="1">
      <w:start w:val="1"/>
      <w:numFmt w:val="lowerRoman"/>
      <w:lvlText w:val="%3."/>
      <w:lvlJc w:val="right"/>
      <w:pPr>
        <w:ind w:left="2398" w:hanging="180"/>
      </w:pPr>
    </w:lvl>
    <w:lvl w:ilvl="3" w:tplc="0422000F" w:tentative="1">
      <w:start w:val="1"/>
      <w:numFmt w:val="decimal"/>
      <w:lvlText w:val="%4."/>
      <w:lvlJc w:val="left"/>
      <w:pPr>
        <w:ind w:left="3118" w:hanging="360"/>
      </w:pPr>
    </w:lvl>
    <w:lvl w:ilvl="4" w:tplc="04220019" w:tentative="1">
      <w:start w:val="1"/>
      <w:numFmt w:val="lowerLetter"/>
      <w:lvlText w:val="%5."/>
      <w:lvlJc w:val="left"/>
      <w:pPr>
        <w:ind w:left="3838" w:hanging="360"/>
      </w:pPr>
    </w:lvl>
    <w:lvl w:ilvl="5" w:tplc="0422001B" w:tentative="1">
      <w:start w:val="1"/>
      <w:numFmt w:val="lowerRoman"/>
      <w:lvlText w:val="%6."/>
      <w:lvlJc w:val="right"/>
      <w:pPr>
        <w:ind w:left="4558" w:hanging="180"/>
      </w:pPr>
    </w:lvl>
    <w:lvl w:ilvl="6" w:tplc="0422000F" w:tentative="1">
      <w:start w:val="1"/>
      <w:numFmt w:val="decimal"/>
      <w:lvlText w:val="%7."/>
      <w:lvlJc w:val="left"/>
      <w:pPr>
        <w:ind w:left="5278" w:hanging="360"/>
      </w:pPr>
    </w:lvl>
    <w:lvl w:ilvl="7" w:tplc="04220019" w:tentative="1">
      <w:start w:val="1"/>
      <w:numFmt w:val="lowerLetter"/>
      <w:lvlText w:val="%8."/>
      <w:lvlJc w:val="left"/>
      <w:pPr>
        <w:ind w:left="5998" w:hanging="360"/>
      </w:pPr>
    </w:lvl>
    <w:lvl w:ilvl="8" w:tplc="0422001B" w:tentative="1">
      <w:start w:val="1"/>
      <w:numFmt w:val="lowerRoman"/>
      <w:lvlText w:val="%9."/>
      <w:lvlJc w:val="right"/>
      <w:pPr>
        <w:ind w:left="6718" w:hanging="180"/>
      </w:pPr>
    </w:lvl>
  </w:abstractNum>
  <w:abstractNum w:abstractNumId="1" w15:restartNumberingAfterBreak="0">
    <w:nsid w:val="715E7B77"/>
    <w:multiLevelType w:val="hybridMultilevel"/>
    <w:tmpl w:val="C47C6138"/>
    <w:lvl w:ilvl="0" w:tplc="7A58284E">
      <w:start w:val="1"/>
      <w:numFmt w:val="decimal"/>
      <w:lvlText w:val="%1)"/>
      <w:lvlJc w:val="left"/>
      <w:pPr>
        <w:ind w:left="820" w:hanging="360"/>
      </w:pPr>
      <w:rPr>
        <w:rFonts w:hint="default"/>
      </w:rPr>
    </w:lvl>
    <w:lvl w:ilvl="1" w:tplc="04220019" w:tentative="1">
      <w:start w:val="1"/>
      <w:numFmt w:val="lowerLetter"/>
      <w:lvlText w:val="%2."/>
      <w:lvlJc w:val="left"/>
      <w:pPr>
        <w:ind w:left="1540" w:hanging="360"/>
      </w:pPr>
    </w:lvl>
    <w:lvl w:ilvl="2" w:tplc="0422001B" w:tentative="1">
      <w:start w:val="1"/>
      <w:numFmt w:val="lowerRoman"/>
      <w:lvlText w:val="%3."/>
      <w:lvlJc w:val="right"/>
      <w:pPr>
        <w:ind w:left="2260" w:hanging="180"/>
      </w:pPr>
    </w:lvl>
    <w:lvl w:ilvl="3" w:tplc="0422000F" w:tentative="1">
      <w:start w:val="1"/>
      <w:numFmt w:val="decimal"/>
      <w:lvlText w:val="%4."/>
      <w:lvlJc w:val="left"/>
      <w:pPr>
        <w:ind w:left="2980" w:hanging="360"/>
      </w:pPr>
    </w:lvl>
    <w:lvl w:ilvl="4" w:tplc="04220019" w:tentative="1">
      <w:start w:val="1"/>
      <w:numFmt w:val="lowerLetter"/>
      <w:lvlText w:val="%5."/>
      <w:lvlJc w:val="left"/>
      <w:pPr>
        <w:ind w:left="3700" w:hanging="360"/>
      </w:pPr>
    </w:lvl>
    <w:lvl w:ilvl="5" w:tplc="0422001B" w:tentative="1">
      <w:start w:val="1"/>
      <w:numFmt w:val="lowerRoman"/>
      <w:lvlText w:val="%6."/>
      <w:lvlJc w:val="right"/>
      <w:pPr>
        <w:ind w:left="4420" w:hanging="180"/>
      </w:pPr>
    </w:lvl>
    <w:lvl w:ilvl="6" w:tplc="0422000F" w:tentative="1">
      <w:start w:val="1"/>
      <w:numFmt w:val="decimal"/>
      <w:lvlText w:val="%7."/>
      <w:lvlJc w:val="left"/>
      <w:pPr>
        <w:ind w:left="5140" w:hanging="360"/>
      </w:pPr>
    </w:lvl>
    <w:lvl w:ilvl="7" w:tplc="04220019" w:tentative="1">
      <w:start w:val="1"/>
      <w:numFmt w:val="lowerLetter"/>
      <w:lvlText w:val="%8."/>
      <w:lvlJc w:val="left"/>
      <w:pPr>
        <w:ind w:left="5860" w:hanging="360"/>
      </w:pPr>
    </w:lvl>
    <w:lvl w:ilvl="8" w:tplc="0422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D84"/>
    <w:rsid w:val="00002B6F"/>
    <w:rsid w:val="00005241"/>
    <w:rsid w:val="00032032"/>
    <w:rsid w:val="0006298A"/>
    <w:rsid w:val="00072601"/>
    <w:rsid w:val="000871AD"/>
    <w:rsid w:val="0009222F"/>
    <w:rsid w:val="000924D1"/>
    <w:rsid w:val="000B450B"/>
    <w:rsid w:val="000C529D"/>
    <w:rsid w:val="000C70DB"/>
    <w:rsid w:val="000D78CA"/>
    <w:rsid w:val="000F6740"/>
    <w:rsid w:val="00113FA1"/>
    <w:rsid w:val="00120382"/>
    <w:rsid w:val="00125BBF"/>
    <w:rsid w:val="00126DA5"/>
    <w:rsid w:val="001309C5"/>
    <w:rsid w:val="00137042"/>
    <w:rsid w:val="0014125B"/>
    <w:rsid w:val="00144CCB"/>
    <w:rsid w:val="00146B18"/>
    <w:rsid w:val="001562F6"/>
    <w:rsid w:val="0017050E"/>
    <w:rsid w:val="001878BB"/>
    <w:rsid w:val="00190D1C"/>
    <w:rsid w:val="00192CDD"/>
    <w:rsid w:val="00195583"/>
    <w:rsid w:val="001B76C4"/>
    <w:rsid w:val="001C6A82"/>
    <w:rsid w:val="001C73FE"/>
    <w:rsid w:val="001C76DB"/>
    <w:rsid w:val="001D2DD3"/>
    <w:rsid w:val="001D2DD6"/>
    <w:rsid w:val="001F2DC2"/>
    <w:rsid w:val="001F6059"/>
    <w:rsid w:val="00216C1E"/>
    <w:rsid w:val="0022169C"/>
    <w:rsid w:val="00226D36"/>
    <w:rsid w:val="00254B19"/>
    <w:rsid w:val="002D31E1"/>
    <w:rsid w:val="002F6050"/>
    <w:rsid w:val="002F6F7E"/>
    <w:rsid w:val="00312420"/>
    <w:rsid w:val="00323F0F"/>
    <w:rsid w:val="00340A58"/>
    <w:rsid w:val="00341F2F"/>
    <w:rsid w:val="0035538A"/>
    <w:rsid w:val="00356846"/>
    <w:rsid w:val="00357785"/>
    <w:rsid w:val="00381E11"/>
    <w:rsid w:val="003A6534"/>
    <w:rsid w:val="003B75FB"/>
    <w:rsid w:val="003C0EC5"/>
    <w:rsid w:val="003C66C0"/>
    <w:rsid w:val="003D0EC3"/>
    <w:rsid w:val="003D2F5A"/>
    <w:rsid w:val="003D44BC"/>
    <w:rsid w:val="003D613F"/>
    <w:rsid w:val="003D6FAD"/>
    <w:rsid w:val="003D755B"/>
    <w:rsid w:val="003F3E5F"/>
    <w:rsid w:val="003F6E34"/>
    <w:rsid w:val="004002BC"/>
    <w:rsid w:val="0041012B"/>
    <w:rsid w:val="0041533E"/>
    <w:rsid w:val="00433137"/>
    <w:rsid w:val="0043459C"/>
    <w:rsid w:val="00456BB2"/>
    <w:rsid w:val="004626E0"/>
    <w:rsid w:val="004842E4"/>
    <w:rsid w:val="00485597"/>
    <w:rsid w:val="004858B8"/>
    <w:rsid w:val="00490F33"/>
    <w:rsid w:val="004B2005"/>
    <w:rsid w:val="004B77CF"/>
    <w:rsid w:val="004F1EC0"/>
    <w:rsid w:val="005048FC"/>
    <w:rsid w:val="00526C4E"/>
    <w:rsid w:val="00527B45"/>
    <w:rsid w:val="00543474"/>
    <w:rsid w:val="00544B21"/>
    <w:rsid w:val="005538EC"/>
    <w:rsid w:val="00554BC4"/>
    <w:rsid w:val="0057709C"/>
    <w:rsid w:val="00583DF0"/>
    <w:rsid w:val="00584D46"/>
    <w:rsid w:val="00594F56"/>
    <w:rsid w:val="005A10E0"/>
    <w:rsid w:val="005A494A"/>
    <w:rsid w:val="005A7D3F"/>
    <w:rsid w:val="005B4308"/>
    <w:rsid w:val="005B6117"/>
    <w:rsid w:val="005D3E1B"/>
    <w:rsid w:val="005E5BC1"/>
    <w:rsid w:val="00602391"/>
    <w:rsid w:val="00612DB2"/>
    <w:rsid w:val="00615100"/>
    <w:rsid w:val="00616D2B"/>
    <w:rsid w:val="00623F16"/>
    <w:rsid w:val="00637A7E"/>
    <w:rsid w:val="0064794C"/>
    <w:rsid w:val="0066198D"/>
    <w:rsid w:val="006B30BD"/>
    <w:rsid w:val="006D0D22"/>
    <w:rsid w:val="006D7D84"/>
    <w:rsid w:val="006E099D"/>
    <w:rsid w:val="006E2496"/>
    <w:rsid w:val="006E5C95"/>
    <w:rsid w:val="006E6405"/>
    <w:rsid w:val="00707771"/>
    <w:rsid w:val="00707CF7"/>
    <w:rsid w:val="00710183"/>
    <w:rsid w:val="007353A7"/>
    <w:rsid w:val="0076009D"/>
    <w:rsid w:val="00773A87"/>
    <w:rsid w:val="00776799"/>
    <w:rsid w:val="00782B3B"/>
    <w:rsid w:val="00785258"/>
    <w:rsid w:val="007A444D"/>
    <w:rsid w:val="007A703B"/>
    <w:rsid w:val="007B40A2"/>
    <w:rsid w:val="007C6C4B"/>
    <w:rsid w:val="007C6F2A"/>
    <w:rsid w:val="007D37ED"/>
    <w:rsid w:val="008077B6"/>
    <w:rsid w:val="008143EC"/>
    <w:rsid w:val="00827883"/>
    <w:rsid w:val="00842AF4"/>
    <w:rsid w:val="008721C2"/>
    <w:rsid w:val="008A0734"/>
    <w:rsid w:val="008A2E7F"/>
    <w:rsid w:val="008A69A3"/>
    <w:rsid w:val="008B1171"/>
    <w:rsid w:val="008B7769"/>
    <w:rsid w:val="008C0F3E"/>
    <w:rsid w:val="008C541E"/>
    <w:rsid w:val="008D5DDC"/>
    <w:rsid w:val="008F4779"/>
    <w:rsid w:val="00904CD0"/>
    <w:rsid w:val="0091749E"/>
    <w:rsid w:val="00964795"/>
    <w:rsid w:val="00975149"/>
    <w:rsid w:val="00976E06"/>
    <w:rsid w:val="00983F54"/>
    <w:rsid w:val="009A25B0"/>
    <w:rsid w:val="009A7AA8"/>
    <w:rsid w:val="009B47A9"/>
    <w:rsid w:val="009C0B20"/>
    <w:rsid w:val="009F693C"/>
    <w:rsid w:val="009F75A2"/>
    <w:rsid w:val="00A03DB5"/>
    <w:rsid w:val="00A04931"/>
    <w:rsid w:val="00A452F1"/>
    <w:rsid w:val="00A51CAF"/>
    <w:rsid w:val="00A63990"/>
    <w:rsid w:val="00A64395"/>
    <w:rsid w:val="00A77F05"/>
    <w:rsid w:val="00A96208"/>
    <w:rsid w:val="00AE6BC2"/>
    <w:rsid w:val="00AF268D"/>
    <w:rsid w:val="00AF3082"/>
    <w:rsid w:val="00B14E08"/>
    <w:rsid w:val="00B168C9"/>
    <w:rsid w:val="00B202D2"/>
    <w:rsid w:val="00B2194C"/>
    <w:rsid w:val="00B242F7"/>
    <w:rsid w:val="00B34201"/>
    <w:rsid w:val="00B361DE"/>
    <w:rsid w:val="00B4548E"/>
    <w:rsid w:val="00B51F8F"/>
    <w:rsid w:val="00B74D81"/>
    <w:rsid w:val="00B80BA9"/>
    <w:rsid w:val="00B94381"/>
    <w:rsid w:val="00BA3FC8"/>
    <w:rsid w:val="00BA5751"/>
    <w:rsid w:val="00BC5FA5"/>
    <w:rsid w:val="00BD190F"/>
    <w:rsid w:val="00BD394B"/>
    <w:rsid w:val="00BE47D0"/>
    <w:rsid w:val="00BE7266"/>
    <w:rsid w:val="00BF67FB"/>
    <w:rsid w:val="00C06C71"/>
    <w:rsid w:val="00C13869"/>
    <w:rsid w:val="00C270BC"/>
    <w:rsid w:val="00C2799D"/>
    <w:rsid w:val="00C35387"/>
    <w:rsid w:val="00C4414C"/>
    <w:rsid w:val="00C4701F"/>
    <w:rsid w:val="00C6174E"/>
    <w:rsid w:val="00C62B2C"/>
    <w:rsid w:val="00C64BF9"/>
    <w:rsid w:val="00C735FF"/>
    <w:rsid w:val="00C80461"/>
    <w:rsid w:val="00C8056C"/>
    <w:rsid w:val="00C81E7E"/>
    <w:rsid w:val="00C8325B"/>
    <w:rsid w:val="00C86A72"/>
    <w:rsid w:val="00C90BA7"/>
    <w:rsid w:val="00CB0927"/>
    <w:rsid w:val="00CB7173"/>
    <w:rsid w:val="00CD2F2B"/>
    <w:rsid w:val="00CD360D"/>
    <w:rsid w:val="00D044D3"/>
    <w:rsid w:val="00D20194"/>
    <w:rsid w:val="00D30F03"/>
    <w:rsid w:val="00D376DF"/>
    <w:rsid w:val="00D41291"/>
    <w:rsid w:val="00D521C7"/>
    <w:rsid w:val="00D767A4"/>
    <w:rsid w:val="00D85D5E"/>
    <w:rsid w:val="00D9372B"/>
    <w:rsid w:val="00DE14DF"/>
    <w:rsid w:val="00DE7C5F"/>
    <w:rsid w:val="00E04592"/>
    <w:rsid w:val="00E11E48"/>
    <w:rsid w:val="00E13E99"/>
    <w:rsid w:val="00E26872"/>
    <w:rsid w:val="00E36B42"/>
    <w:rsid w:val="00E40E1F"/>
    <w:rsid w:val="00E428DA"/>
    <w:rsid w:val="00E46001"/>
    <w:rsid w:val="00E73DAF"/>
    <w:rsid w:val="00E75819"/>
    <w:rsid w:val="00E870D8"/>
    <w:rsid w:val="00EA3305"/>
    <w:rsid w:val="00EA5E5B"/>
    <w:rsid w:val="00EA7BA9"/>
    <w:rsid w:val="00EB30CE"/>
    <w:rsid w:val="00ED1A8E"/>
    <w:rsid w:val="00ED5D45"/>
    <w:rsid w:val="00EE5E88"/>
    <w:rsid w:val="00F06302"/>
    <w:rsid w:val="00F106E4"/>
    <w:rsid w:val="00F1392A"/>
    <w:rsid w:val="00F176B9"/>
    <w:rsid w:val="00F22D93"/>
    <w:rsid w:val="00F7314F"/>
    <w:rsid w:val="00F9273B"/>
    <w:rsid w:val="00F94371"/>
    <w:rsid w:val="00F9749B"/>
    <w:rsid w:val="00FB4E59"/>
    <w:rsid w:val="00FB6F80"/>
    <w:rsid w:val="00FC079F"/>
    <w:rsid w:val="00FC2466"/>
    <w:rsid w:val="00FC293F"/>
    <w:rsid w:val="00FD1EDF"/>
    <w:rsid w:val="00FD3656"/>
    <w:rsid w:val="00FE34FE"/>
    <w:rsid w:val="00FF61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77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B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D7D84"/>
    <w:pPr>
      <w:tabs>
        <w:tab w:val="center" w:pos="4819"/>
        <w:tab w:val="right" w:pos="9639"/>
      </w:tabs>
    </w:pPr>
    <w:rPr>
      <w:rFonts w:ascii="Arial" w:eastAsia="Arial" w:hAnsi="Arial" w:cs="Arial"/>
      <w:sz w:val="22"/>
      <w:szCs w:val="22"/>
      <w:lang w:eastAsia="uk-UA"/>
    </w:rPr>
  </w:style>
  <w:style w:type="character" w:customStyle="1" w:styleId="a4">
    <w:name w:val="Верхний колонтитул Знак"/>
    <w:basedOn w:val="a0"/>
    <w:link w:val="a3"/>
    <w:uiPriority w:val="99"/>
    <w:rsid w:val="006D7D84"/>
    <w:rPr>
      <w:rFonts w:ascii="Arial" w:eastAsia="Arial" w:hAnsi="Arial" w:cs="Arial"/>
      <w:lang w:eastAsia="uk-UA"/>
    </w:rPr>
  </w:style>
  <w:style w:type="paragraph" w:customStyle="1" w:styleId="rvps2">
    <w:name w:val="rvps2"/>
    <w:basedOn w:val="a"/>
    <w:rsid w:val="006D7D84"/>
    <w:pPr>
      <w:spacing w:before="100" w:beforeAutospacing="1" w:after="100" w:afterAutospacing="1"/>
    </w:pPr>
    <w:rPr>
      <w:lang w:eastAsia="uk-UA"/>
    </w:rPr>
  </w:style>
  <w:style w:type="character" w:customStyle="1" w:styleId="rvts9">
    <w:name w:val="rvts9"/>
    <w:basedOn w:val="a0"/>
    <w:rsid w:val="006D7D84"/>
  </w:style>
  <w:style w:type="character" w:customStyle="1" w:styleId="rvts37">
    <w:name w:val="rvts37"/>
    <w:basedOn w:val="a0"/>
    <w:rsid w:val="006D7D84"/>
  </w:style>
  <w:style w:type="paragraph" w:styleId="a5">
    <w:name w:val="List Paragraph"/>
    <w:basedOn w:val="a"/>
    <w:uiPriority w:val="34"/>
    <w:qFormat/>
    <w:rsid w:val="006D7D84"/>
    <w:pPr>
      <w:spacing w:line="276" w:lineRule="auto"/>
      <w:ind w:left="720"/>
      <w:contextualSpacing/>
    </w:pPr>
    <w:rPr>
      <w:rFonts w:ascii="Arial" w:eastAsia="Arial" w:hAnsi="Arial" w:cs="Arial"/>
      <w:sz w:val="22"/>
      <w:szCs w:val="22"/>
      <w:lang w:eastAsia="uk-UA"/>
    </w:rPr>
  </w:style>
  <w:style w:type="paragraph" w:styleId="a6">
    <w:name w:val="Balloon Text"/>
    <w:basedOn w:val="a"/>
    <w:link w:val="a7"/>
    <w:uiPriority w:val="99"/>
    <w:semiHidden/>
    <w:unhideWhenUsed/>
    <w:rsid w:val="007C6F2A"/>
    <w:rPr>
      <w:rFonts w:ascii="Segoe UI" w:eastAsia="Arial" w:hAnsi="Segoe UI" w:cs="Segoe UI"/>
      <w:sz w:val="18"/>
      <w:szCs w:val="18"/>
      <w:lang w:eastAsia="uk-UA"/>
    </w:rPr>
  </w:style>
  <w:style w:type="character" w:customStyle="1" w:styleId="a7">
    <w:name w:val="Текст выноски Знак"/>
    <w:basedOn w:val="a0"/>
    <w:link w:val="a6"/>
    <w:uiPriority w:val="99"/>
    <w:semiHidden/>
    <w:rsid w:val="007C6F2A"/>
    <w:rPr>
      <w:rFonts w:ascii="Segoe UI" w:eastAsia="Arial" w:hAnsi="Segoe UI" w:cs="Segoe UI"/>
      <w:sz w:val="18"/>
      <w:szCs w:val="18"/>
      <w:lang w:eastAsia="uk-UA"/>
    </w:rPr>
  </w:style>
  <w:style w:type="character" w:styleId="a8">
    <w:name w:val="Hyperlink"/>
    <w:basedOn w:val="a0"/>
    <w:uiPriority w:val="99"/>
    <w:semiHidden/>
    <w:unhideWhenUsed/>
    <w:rsid w:val="00602391"/>
    <w:rPr>
      <w:b/>
      <w:bCs/>
      <w:strike w:val="0"/>
      <w:dstrike w:val="0"/>
      <w:color w:val="26838C"/>
      <w:u w:val="none"/>
      <w:effect w:val="none"/>
    </w:rPr>
  </w:style>
  <w:style w:type="paragraph" w:styleId="a9">
    <w:name w:val="Normal (Web)"/>
    <w:basedOn w:val="a"/>
    <w:uiPriority w:val="99"/>
    <w:semiHidden/>
    <w:unhideWhenUsed/>
    <w:rsid w:val="00904C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15649">
      <w:bodyDiv w:val="1"/>
      <w:marLeft w:val="0"/>
      <w:marRight w:val="0"/>
      <w:marTop w:val="0"/>
      <w:marBottom w:val="0"/>
      <w:divBdr>
        <w:top w:val="none" w:sz="0" w:space="0" w:color="auto"/>
        <w:left w:val="none" w:sz="0" w:space="0" w:color="auto"/>
        <w:bottom w:val="none" w:sz="0" w:space="0" w:color="auto"/>
        <w:right w:val="none" w:sz="0" w:space="0" w:color="auto"/>
      </w:divBdr>
    </w:div>
    <w:div w:id="305739318">
      <w:bodyDiv w:val="1"/>
      <w:marLeft w:val="480"/>
      <w:marRight w:val="360"/>
      <w:marTop w:val="120"/>
      <w:marBottom w:val="120"/>
      <w:divBdr>
        <w:top w:val="none" w:sz="0" w:space="0" w:color="auto"/>
        <w:left w:val="none" w:sz="0" w:space="0" w:color="auto"/>
        <w:bottom w:val="none" w:sz="0" w:space="0" w:color="auto"/>
        <w:right w:val="none" w:sz="0" w:space="0" w:color="auto"/>
      </w:divBdr>
      <w:divsChild>
        <w:div w:id="599140869">
          <w:marLeft w:val="150"/>
          <w:marRight w:val="0"/>
          <w:marTop w:val="240"/>
          <w:marBottom w:val="0"/>
          <w:divBdr>
            <w:top w:val="none" w:sz="0" w:space="0" w:color="auto"/>
            <w:left w:val="none" w:sz="0" w:space="0" w:color="auto"/>
            <w:bottom w:val="none" w:sz="0" w:space="0" w:color="auto"/>
            <w:right w:val="none" w:sz="0" w:space="0" w:color="auto"/>
          </w:divBdr>
        </w:div>
      </w:divsChild>
    </w:div>
    <w:div w:id="366491389">
      <w:bodyDiv w:val="1"/>
      <w:marLeft w:val="0"/>
      <w:marRight w:val="0"/>
      <w:marTop w:val="0"/>
      <w:marBottom w:val="0"/>
      <w:divBdr>
        <w:top w:val="none" w:sz="0" w:space="0" w:color="auto"/>
        <w:left w:val="none" w:sz="0" w:space="0" w:color="auto"/>
        <w:bottom w:val="none" w:sz="0" w:space="0" w:color="auto"/>
        <w:right w:val="none" w:sz="0" w:space="0" w:color="auto"/>
      </w:divBdr>
    </w:div>
    <w:div w:id="809445478">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446922615">
          <w:marLeft w:val="150"/>
          <w:marRight w:val="0"/>
          <w:marTop w:val="360"/>
          <w:marBottom w:val="0"/>
          <w:divBdr>
            <w:top w:val="none" w:sz="0" w:space="0" w:color="auto"/>
            <w:left w:val="none" w:sz="0" w:space="0" w:color="auto"/>
            <w:bottom w:val="none" w:sz="0" w:space="0" w:color="auto"/>
            <w:right w:val="none" w:sz="0" w:space="0" w:color="auto"/>
          </w:divBdr>
        </w:div>
        <w:div w:id="120657634">
          <w:marLeft w:val="150"/>
          <w:marRight w:val="0"/>
          <w:marTop w:val="240"/>
          <w:marBottom w:val="0"/>
          <w:divBdr>
            <w:top w:val="none" w:sz="0" w:space="0" w:color="auto"/>
            <w:left w:val="none" w:sz="0" w:space="0" w:color="auto"/>
            <w:bottom w:val="none" w:sz="0" w:space="0" w:color="auto"/>
            <w:right w:val="none" w:sz="0" w:space="0" w:color="auto"/>
          </w:divBdr>
        </w:div>
        <w:div w:id="1627810690">
          <w:marLeft w:val="150"/>
          <w:marRight w:val="0"/>
          <w:marTop w:val="240"/>
          <w:marBottom w:val="0"/>
          <w:divBdr>
            <w:top w:val="none" w:sz="0" w:space="0" w:color="auto"/>
            <w:left w:val="none" w:sz="0" w:space="0" w:color="auto"/>
            <w:bottom w:val="none" w:sz="0" w:space="0" w:color="auto"/>
            <w:right w:val="none" w:sz="0" w:space="0" w:color="auto"/>
          </w:divBdr>
        </w:div>
        <w:div w:id="279728859">
          <w:marLeft w:val="150"/>
          <w:marRight w:val="0"/>
          <w:marTop w:val="240"/>
          <w:marBottom w:val="0"/>
          <w:divBdr>
            <w:top w:val="none" w:sz="0" w:space="0" w:color="auto"/>
            <w:left w:val="none" w:sz="0" w:space="0" w:color="auto"/>
            <w:bottom w:val="none" w:sz="0" w:space="0" w:color="auto"/>
            <w:right w:val="none" w:sz="0" w:space="0" w:color="auto"/>
          </w:divBdr>
        </w:div>
      </w:divsChild>
    </w:div>
    <w:div w:id="1024019285">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163813796">
          <w:marLeft w:val="150"/>
          <w:marRight w:val="0"/>
          <w:marTop w:val="360"/>
          <w:marBottom w:val="0"/>
          <w:divBdr>
            <w:top w:val="none" w:sz="0" w:space="0" w:color="auto"/>
            <w:left w:val="none" w:sz="0" w:space="0" w:color="auto"/>
            <w:bottom w:val="none" w:sz="0" w:space="0" w:color="auto"/>
            <w:right w:val="none" w:sz="0" w:space="0" w:color="auto"/>
          </w:divBdr>
        </w:div>
        <w:div w:id="1086193684">
          <w:marLeft w:val="150"/>
          <w:marRight w:val="0"/>
          <w:marTop w:val="240"/>
          <w:marBottom w:val="0"/>
          <w:divBdr>
            <w:top w:val="none" w:sz="0" w:space="0" w:color="auto"/>
            <w:left w:val="none" w:sz="0" w:space="0" w:color="auto"/>
            <w:bottom w:val="none" w:sz="0" w:space="0" w:color="auto"/>
            <w:right w:val="none" w:sz="0" w:space="0" w:color="auto"/>
          </w:divBdr>
        </w:div>
        <w:div w:id="2025593417">
          <w:marLeft w:val="150"/>
          <w:marRight w:val="0"/>
          <w:marTop w:val="240"/>
          <w:marBottom w:val="0"/>
          <w:divBdr>
            <w:top w:val="none" w:sz="0" w:space="0" w:color="auto"/>
            <w:left w:val="none" w:sz="0" w:space="0" w:color="auto"/>
            <w:bottom w:val="none" w:sz="0" w:space="0" w:color="auto"/>
            <w:right w:val="none" w:sz="0" w:space="0" w:color="auto"/>
          </w:divBdr>
        </w:div>
        <w:div w:id="1925147357">
          <w:marLeft w:val="150"/>
          <w:marRight w:val="0"/>
          <w:marTop w:val="240"/>
          <w:marBottom w:val="0"/>
          <w:divBdr>
            <w:top w:val="none" w:sz="0" w:space="0" w:color="auto"/>
            <w:left w:val="none" w:sz="0" w:space="0" w:color="auto"/>
            <w:bottom w:val="none" w:sz="0" w:space="0" w:color="auto"/>
            <w:right w:val="none" w:sz="0" w:space="0" w:color="auto"/>
          </w:divBdr>
        </w:div>
        <w:div w:id="1270503315">
          <w:marLeft w:val="150"/>
          <w:marRight w:val="0"/>
          <w:marTop w:val="240"/>
          <w:marBottom w:val="0"/>
          <w:divBdr>
            <w:top w:val="none" w:sz="0" w:space="0" w:color="auto"/>
            <w:left w:val="none" w:sz="0" w:space="0" w:color="auto"/>
            <w:bottom w:val="none" w:sz="0" w:space="0" w:color="auto"/>
            <w:right w:val="none" w:sz="0" w:space="0" w:color="auto"/>
          </w:divBdr>
        </w:div>
      </w:divsChild>
    </w:div>
    <w:div w:id="1152452633">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782383167">
          <w:marLeft w:val="150"/>
          <w:marRight w:val="0"/>
          <w:marTop w:val="240"/>
          <w:marBottom w:val="0"/>
          <w:divBdr>
            <w:top w:val="none" w:sz="0" w:space="0" w:color="auto"/>
            <w:left w:val="none" w:sz="0" w:space="0" w:color="auto"/>
            <w:bottom w:val="none" w:sz="0" w:space="0" w:color="auto"/>
            <w:right w:val="none" w:sz="0" w:space="0" w:color="auto"/>
          </w:divBdr>
        </w:div>
      </w:divsChild>
    </w:div>
    <w:div w:id="1167596699">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043870825">
          <w:marLeft w:val="150"/>
          <w:marRight w:val="0"/>
          <w:marTop w:val="360"/>
          <w:marBottom w:val="0"/>
          <w:divBdr>
            <w:top w:val="none" w:sz="0" w:space="0" w:color="auto"/>
            <w:left w:val="none" w:sz="0" w:space="0" w:color="auto"/>
            <w:bottom w:val="none" w:sz="0" w:space="0" w:color="auto"/>
            <w:right w:val="none" w:sz="0" w:space="0" w:color="auto"/>
          </w:divBdr>
        </w:div>
        <w:div w:id="737823849">
          <w:marLeft w:val="150"/>
          <w:marRight w:val="0"/>
          <w:marTop w:val="240"/>
          <w:marBottom w:val="0"/>
          <w:divBdr>
            <w:top w:val="none" w:sz="0" w:space="0" w:color="auto"/>
            <w:left w:val="none" w:sz="0" w:space="0" w:color="auto"/>
            <w:bottom w:val="none" w:sz="0" w:space="0" w:color="auto"/>
            <w:right w:val="none" w:sz="0" w:space="0" w:color="auto"/>
          </w:divBdr>
        </w:div>
        <w:div w:id="1917518098">
          <w:marLeft w:val="150"/>
          <w:marRight w:val="0"/>
          <w:marTop w:val="240"/>
          <w:marBottom w:val="0"/>
          <w:divBdr>
            <w:top w:val="none" w:sz="0" w:space="0" w:color="auto"/>
            <w:left w:val="none" w:sz="0" w:space="0" w:color="auto"/>
            <w:bottom w:val="none" w:sz="0" w:space="0" w:color="auto"/>
            <w:right w:val="none" w:sz="0" w:space="0" w:color="auto"/>
          </w:divBdr>
        </w:div>
        <w:div w:id="308174836">
          <w:marLeft w:val="150"/>
          <w:marRight w:val="0"/>
          <w:marTop w:val="240"/>
          <w:marBottom w:val="0"/>
          <w:divBdr>
            <w:top w:val="none" w:sz="0" w:space="0" w:color="auto"/>
            <w:left w:val="none" w:sz="0" w:space="0" w:color="auto"/>
            <w:bottom w:val="none" w:sz="0" w:space="0" w:color="auto"/>
            <w:right w:val="none" w:sz="0" w:space="0" w:color="auto"/>
          </w:divBdr>
        </w:div>
        <w:div w:id="1012536520">
          <w:marLeft w:val="150"/>
          <w:marRight w:val="0"/>
          <w:marTop w:val="240"/>
          <w:marBottom w:val="0"/>
          <w:divBdr>
            <w:top w:val="none" w:sz="0" w:space="0" w:color="auto"/>
            <w:left w:val="none" w:sz="0" w:space="0" w:color="auto"/>
            <w:bottom w:val="none" w:sz="0" w:space="0" w:color="auto"/>
            <w:right w:val="none" w:sz="0" w:space="0" w:color="auto"/>
          </w:divBdr>
        </w:div>
        <w:div w:id="933322074">
          <w:marLeft w:val="150"/>
          <w:marRight w:val="0"/>
          <w:marTop w:val="240"/>
          <w:marBottom w:val="0"/>
          <w:divBdr>
            <w:top w:val="none" w:sz="0" w:space="0" w:color="auto"/>
            <w:left w:val="none" w:sz="0" w:space="0" w:color="auto"/>
            <w:bottom w:val="none" w:sz="0" w:space="0" w:color="auto"/>
            <w:right w:val="none" w:sz="0" w:space="0" w:color="auto"/>
          </w:divBdr>
        </w:div>
        <w:div w:id="1777669900">
          <w:marLeft w:val="150"/>
          <w:marRight w:val="0"/>
          <w:marTop w:val="240"/>
          <w:marBottom w:val="0"/>
          <w:divBdr>
            <w:top w:val="none" w:sz="0" w:space="0" w:color="auto"/>
            <w:left w:val="none" w:sz="0" w:space="0" w:color="auto"/>
            <w:bottom w:val="none" w:sz="0" w:space="0" w:color="auto"/>
            <w:right w:val="none" w:sz="0" w:space="0" w:color="auto"/>
          </w:divBdr>
        </w:div>
        <w:div w:id="809513413">
          <w:marLeft w:val="150"/>
          <w:marRight w:val="0"/>
          <w:marTop w:val="240"/>
          <w:marBottom w:val="0"/>
          <w:divBdr>
            <w:top w:val="none" w:sz="0" w:space="0" w:color="auto"/>
            <w:left w:val="none" w:sz="0" w:space="0" w:color="auto"/>
            <w:bottom w:val="none" w:sz="0" w:space="0" w:color="auto"/>
            <w:right w:val="none" w:sz="0" w:space="0" w:color="auto"/>
          </w:divBdr>
        </w:div>
        <w:div w:id="1883515113">
          <w:marLeft w:val="10"/>
          <w:marRight w:val="10"/>
          <w:marTop w:val="150"/>
          <w:marBottom w:val="150"/>
          <w:divBdr>
            <w:top w:val="none" w:sz="0" w:space="0" w:color="auto"/>
            <w:left w:val="none" w:sz="0" w:space="0" w:color="auto"/>
            <w:bottom w:val="none" w:sz="0" w:space="0" w:color="auto"/>
            <w:right w:val="none" w:sz="0" w:space="0" w:color="auto"/>
          </w:divBdr>
        </w:div>
        <w:div w:id="298264010">
          <w:marLeft w:val="150"/>
          <w:marRight w:val="0"/>
          <w:marTop w:val="240"/>
          <w:marBottom w:val="0"/>
          <w:divBdr>
            <w:top w:val="none" w:sz="0" w:space="0" w:color="auto"/>
            <w:left w:val="none" w:sz="0" w:space="0" w:color="auto"/>
            <w:bottom w:val="none" w:sz="0" w:space="0" w:color="auto"/>
            <w:right w:val="none" w:sz="0" w:space="0" w:color="auto"/>
          </w:divBdr>
        </w:div>
        <w:div w:id="1322999036">
          <w:marLeft w:val="150"/>
          <w:marRight w:val="0"/>
          <w:marTop w:val="240"/>
          <w:marBottom w:val="0"/>
          <w:divBdr>
            <w:top w:val="none" w:sz="0" w:space="0" w:color="auto"/>
            <w:left w:val="none" w:sz="0" w:space="0" w:color="auto"/>
            <w:bottom w:val="none" w:sz="0" w:space="0" w:color="auto"/>
            <w:right w:val="none" w:sz="0" w:space="0" w:color="auto"/>
          </w:divBdr>
        </w:div>
        <w:div w:id="1144155656">
          <w:marLeft w:val="150"/>
          <w:marRight w:val="0"/>
          <w:marTop w:val="240"/>
          <w:marBottom w:val="0"/>
          <w:divBdr>
            <w:top w:val="none" w:sz="0" w:space="0" w:color="auto"/>
            <w:left w:val="none" w:sz="0" w:space="0" w:color="auto"/>
            <w:bottom w:val="none" w:sz="0" w:space="0" w:color="auto"/>
            <w:right w:val="none" w:sz="0" w:space="0" w:color="auto"/>
          </w:divBdr>
        </w:div>
      </w:divsChild>
    </w:div>
    <w:div w:id="1224369977">
      <w:bodyDiv w:val="1"/>
      <w:marLeft w:val="480"/>
      <w:marRight w:val="360"/>
      <w:marTop w:val="120"/>
      <w:marBottom w:val="120"/>
      <w:divBdr>
        <w:top w:val="none" w:sz="0" w:space="0" w:color="auto"/>
        <w:left w:val="none" w:sz="0" w:space="0" w:color="auto"/>
        <w:bottom w:val="none" w:sz="0" w:space="0" w:color="auto"/>
        <w:right w:val="none" w:sz="0" w:space="0" w:color="auto"/>
      </w:divBdr>
    </w:div>
    <w:div w:id="1507672372">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984390740">
          <w:marLeft w:val="150"/>
          <w:marRight w:val="0"/>
          <w:marTop w:val="360"/>
          <w:marBottom w:val="0"/>
          <w:divBdr>
            <w:top w:val="none" w:sz="0" w:space="0" w:color="auto"/>
            <w:left w:val="none" w:sz="0" w:space="0" w:color="auto"/>
            <w:bottom w:val="none" w:sz="0" w:space="0" w:color="auto"/>
            <w:right w:val="none" w:sz="0" w:space="0" w:color="auto"/>
          </w:divBdr>
        </w:div>
        <w:div w:id="1067726216">
          <w:marLeft w:val="150"/>
          <w:marRight w:val="0"/>
          <w:marTop w:val="240"/>
          <w:marBottom w:val="0"/>
          <w:divBdr>
            <w:top w:val="none" w:sz="0" w:space="0" w:color="auto"/>
            <w:left w:val="none" w:sz="0" w:space="0" w:color="auto"/>
            <w:bottom w:val="none" w:sz="0" w:space="0" w:color="auto"/>
            <w:right w:val="none" w:sz="0" w:space="0" w:color="auto"/>
          </w:divBdr>
        </w:div>
        <w:div w:id="679506057">
          <w:marLeft w:val="150"/>
          <w:marRight w:val="0"/>
          <w:marTop w:val="240"/>
          <w:marBottom w:val="0"/>
          <w:divBdr>
            <w:top w:val="none" w:sz="0" w:space="0" w:color="auto"/>
            <w:left w:val="none" w:sz="0" w:space="0" w:color="auto"/>
            <w:bottom w:val="none" w:sz="0" w:space="0" w:color="auto"/>
            <w:right w:val="none" w:sz="0" w:space="0" w:color="auto"/>
          </w:divBdr>
        </w:div>
      </w:divsChild>
    </w:div>
    <w:div w:id="1686519946">
      <w:bodyDiv w:val="1"/>
      <w:marLeft w:val="480"/>
      <w:marRight w:val="360"/>
      <w:marTop w:val="120"/>
      <w:marBottom w:val="120"/>
      <w:divBdr>
        <w:top w:val="none" w:sz="0" w:space="0" w:color="auto"/>
        <w:left w:val="none" w:sz="0" w:space="0" w:color="auto"/>
        <w:bottom w:val="none" w:sz="0" w:space="0" w:color="auto"/>
        <w:right w:val="none" w:sz="0" w:space="0" w:color="auto"/>
      </w:divBdr>
    </w:div>
    <w:div w:id="1765108005">
      <w:bodyDiv w:val="1"/>
      <w:marLeft w:val="480"/>
      <w:marRight w:val="360"/>
      <w:marTop w:val="120"/>
      <w:marBottom w:val="120"/>
      <w:divBdr>
        <w:top w:val="none" w:sz="0" w:space="0" w:color="auto"/>
        <w:left w:val="none" w:sz="0" w:space="0" w:color="auto"/>
        <w:bottom w:val="none" w:sz="0" w:space="0" w:color="auto"/>
        <w:right w:val="none" w:sz="0" w:space="0" w:color="auto"/>
      </w:divBdr>
      <w:divsChild>
        <w:div w:id="2094232343">
          <w:marLeft w:val="150"/>
          <w:marRight w:val="0"/>
          <w:marTop w:val="360"/>
          <w:marBottom w:val="0"/>
          <w:divBdr>
            <w:top w:val="none" w:sz="0" w:space="0" w:color="auto"/>
            <w:left w:val="none" w:sz="0" w:space="0" w:color="auto"/>
            <w:bottom w:val="none" w:sz="0" w:space="0" w:color="auto"/>
            <w:right w:val="none" w:sz="0" w:space="0" w:color="auto"/>
          </w:divBdr>
        </w:div>
        <w:div w:id="1857843381">
          <w:marLeft w:val="150"/>
          <w:marRight w:val="0"/>
          <w:marTop w:val="240"/>
          <w:marBottom w:val="0"/>
          <w:divBdr>
            <w:top w:val="none" w:sz="0" w:space="0" w:color="auto"/>
            <w:left w:val="none" w:sz="0" w:space="0" w:color="auto"/>
            <w:bottom w:val="none" w:sz="0" w:space="0" w:color="auto"/>
            <w:right w:val="none" w:sz="0" w:space="0" w:color="auto"/>
          </w:divBdr>
        </w:div>
        <w:div w:id="187531145">
          <w:marLeft w:val="150"/>
          <w:marRight w:val="0"/>
          <w:marTop w:val="240"/>
          <w:marBottom w:val="0"/>
          <w:divBdr>
            <w:top w:val="none" w:sz="0" w:space="0" w:color="auto"/>
            <w:left w:val="none" w:sz="0" w:space="0" w:color="auto"/>
            <w:bottom w:val="none" w:sz="0" w:space="0" w:color="auto"/>
            <w:right w:val="none" w:sz="0" w:space="0" w:color="auto"/>
          </w:divBdr>
        </w:div>
        <w:div w:id="1351057002">
          <w:marLeft w:val="150"/>
          <w:marRight w:val="0"/>
          <w:marTop w:val="240"/>
          <w:marBottom w:val="0"/>
          <w:divBdr>
            <w:top w:val="none" w:sz="0" w:space="0" w:color="auto"/>
            <w:left w:val="none" w:sz="0" w:space="0" w:color="auto"/>
            <w:bottom w:val="none" w:sz="0" w:space="0" w:color="auto"/>
            <w:right w:val="none" w:sz="0" w:space="0" w:color="auto"/>
          </w:divBdr>
        </w:div>
        <w:div w:id="1416896539">
          <w:marLeft w:val="150"/>
          <w:marRight w:val="0"/>
          <w:marTop w:val="240"/>
          <w:marBottom w:val="0"/>
          <w:divBdr>
            <w:top w:val="none" w:sz="0" w:space="0" w:color="auto"/>
            <w:left w:val="none" w:sz="0" w:space="0" w:color="auto"/>
            <w:bottom w:val="none" w:sz="0" w:space="0" w:color="auto"/>
            <w:right w:val="none" w:sz="0" w:space="0" w:color="auto"/>
          </w:divBdr>
        </w:div>
        <w:div w:id="1135947193">
          <w:marLeft w:val="150"/>
          <w:marRight w:val="0"/>
          <w:marTop w:val="240"/>
          <w:marBottom w:val="0"/>
          <w:divBdr>
            <w:top w:val="none" w:sz="0" w:space="0" w:color="auto"/>
            <w:left w:val="none" w:sz="0" w:space="0" w:color="auto"/>
            <w:bottom w:val="none" w:sz="0" w:space="0" w:color="auto"/>
            <w:right w:val="none" w:sz="0" w:space="0" w:color="auto"/>
          </w:divBdr>
        </w:div>
        <w:div w:id="347484124">
          <w:marLeft w:val="10"/>
          <w:marRight w:val="10"/>
          <w:marTop w:val="0"/>
          <w:marBottom w:val="0"/>
          <w:divBdr>
            <w:top w:val="none" w:sz="0" w:space="0" w:color="auto"/>
            <w:left w:val="none" w:sz="0" w:space="0" w:color="auto"/>
            <w:bottom w:val="none" w:sz="0" w:space="0" w:color="auto"/>
            <w:right w:val="none" w:sz="0" w:space="0" w:color="auto"/>
          </w:divBdr>
        </w:div>
        <w:div w:id="740912447">
          <w:marLeft w:val="150"/>
          <w:marRight w:val="0"/>
          <w:marTop w:val="240"/>
          <w:marBottom w:val="0"/>
          <w:divBdr>
            <w:top w:val="none" w:sz="0" w:space="0" w:color="auto"/>
            <w:left w:val="none" w:sz="0" w:space="0" w:color="auto"/>
            <w:bottom w:val="none" w:sz="0" w:space="0" w:color="auto"/>
            <w:right w:val="none" w:sz="0" w:space="0" w:color="auto"/>
          </w:divBdr>
        </w:div>
        <w:div w:id="647512961">
          <w:marLeft w:val="150"/>
          <w:marRight w:val="0"/>
          <w:marTop w:val="240"/>
          <w:marBottom w:val="0"/>
          <w:divBdr>
            <w:top w:val="none" w:sz="0" w:space="0" w:color="auto"/>
            <w:left w:val="none" w:sz="0" w:space="0" w:color="auto"/>
            <w:bottom w:val="none" w:sz="0" w:space="0" w:color="auto"/>
            <w:right w:val="none" w:sz="0" w:space="0" w:color="auto"/>
          </w:divBdr>
        </w:div>
        <w:div w:id="1383091245">
          <w:marLeft w:val="10"/>
          <w:marRight w:val="10"/>
          <w:marTop w:val="0"/>
          <w:marBottom w:val="0"/>
          <w:divBdr>
            <w:top w:val="none" w:sz="0" w:space="0" w:color="auto"/>
            <w:left w:val="none" w:sz="0" w:space="0" w:color="auto"/>
            <w:bottom w:val="none" w:sz="0" w:space="0" w:color="auto"/>
            <w:right w:val="none" w:sz="0" w:space="0" w:color="auto"/>
          </w:divBdr>
        </w:div>
      </w:divsChild>
    </w:div>
    <w:div w:id="1875774418">
      <w:bodyDiv w:val="1"/>
      <w:marLeft w:val="480"/>
      <w:marRight w:val="360"/>
      <w:marTop w:val="120"/>
      <w:marBottom w:val="120"/>
      <w:divBdr>
        <w:top w:val="none" w:sz="0" w:space="0" w:color="auto"/>
        <w:left w:val="none" w:sz="0" w:space="0" w:color="auto"/>
        <w:bottom w:val="none" w:sz="0" w:space="0" w:color="auto"/>
        <w:right w:val="none" w:sz="0" w:space="0" w:color="auto"/>
      </w:divBdr>
      <w:divsChild>
        <w:div w:id="1462260231">
          <w:marLeft w:val="15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plex://ukr/doc?code=1401-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iplex://ukr/doc?code=1401-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E6A89-A1C1-4344-AD6B-AABA58BA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2592</Words>
  <Characters>14781</Characters>
  <Application>Microsoft Office Word</Application>
  <DocSecurity>0</DocSecurity>
  <Lines>123</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2021-03-05T09:07:00Z</dcterms:created>
  <dcterms:modified xsi:type="dcterms:W3CDTF">2021-03-09T04:27:00Z</dcterms:modified>
</cp:coreProperties>
</file>